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Default="00D552B6">
      <w:pPr>
        <w:tabs>
          <w:tab w:val="right" w:pos="4675"/>
        </w:tabs>
        <w:jc w:val="center"/>
        <w:rPr>
          <w:rtl/>
        </w:rPr>
      </w:pPr>
      <w:r>
        <w:rPr>
          <w:szCs w:val="22"/>
          <w:rtl/>
        </w:rPr>
        <w:drawing>
          <wp:inline distT="0" distB="0" distL="0" distR="0">
            <wp:extent cx="721349" cy="1020445"/>
            <wp:effectExtent l="19050" t="0" r="255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49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805D70" w:rsidRPr="00872430" w:rsidRDefault="00805D70" w:rsidP="00805D70">
      <w:pPr>
        <w:pStyle w:val="Heading6"/>
        <w:rPr>
          <w:sz w:val="44"/>
          <w:szCs w:val="44"/>
        </w:rPr>
      </w:pPr>
      <w:r>
        <w:rPr>
          <w:sz w:val="44"/>
          <w:szCs w:val="44"/>
        </w:rPr>
        <w:t>State of Palestine</w:t>
      </w:r>
    </w:p>
    <w:p w:rsidR="00394ED2" w:rsidRPr="00FA5173" w:rsidRDefault="00394ED2">
      <w:pPr>
        <w:pStyle w:val="Heading6"/>
        <w:rPr>
          <w:color w:val="000000" w:themeColor="text1"/>
          <w:rtl/>
        </w:rPr>
      </w:pPr>
      <w:r w:rsidRPr="00FA5173">
        <w:rPr>
          <w:color w:val="000000" w:themeColor="text1"/>
        </w:rPr>
        <w:t>Palestinian Central Bureau of Statistics</w:t>
      </w:r>
    </w:p>
    <w:p w:rsidR="00394ED2" w:rsidRPr="00FA5173" w:rsidRDefault="00394ED2">
      <w:pPr>
        <w:pStyle w:val="Heading7"/>
        <w:rPr>
          <w:color w:val="000000" w:themeColor="text1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877D7F" w:rsidP="00877D7F">
      <w:pPr>
        <w:bidi w:val="0"/>
        <w:jc w:val="center"/>
        <w:rPr>
          <w:rFonts w:cs="Times New Roman"/>
          <w:b/>
          <w:bCs/>
          <w:color w:val="000000" w:themeColor="text1"/>
          <w:sz w:val="40"/>
          <w:szCs w:val="40"/>
        </w:rPr>
      </w:pP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Tourism 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S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>ate</w:t>
      </w:r>
      <w:r w:rsidR="001C1E1F" w:rsidRPr="008E6663">
        <w:rPr>
          <w:rFonts w:cs="Times New Roman"/>
          <w:b/>
          <w:bCs/>
          <w:color w:val="000000" w:themeColor="text1"/>
          <w:sz w:val="40"/>
          <w:szCs w:val="40"/>
        </w:rPr>
        <w:t>l</w:t>
      </w:r>
      <w:r w:rsidRPr="008E6663">
        <w:rPr>
          <w:rFonts w:cs="Times New Roman"/>
          <w:b/>
          <w:bCs/>
          <w:color w:val="000000" w:themeColor="text1"/>
          <w:sz w:val="40"/>
          <w:szCs w:val="40"/>
        </w:rPr>
        <w:t xml:space="preserve">lite Account </w:t>
      </w:r>
      <w:r w:rsidR="000B3B4F" w:rsidRPr="008E6663">
        <w:rPr>
          <w:rFonts w:cs="Times New Roman"/>
          <w:b/>
          <w:bCs/>
          <w:color w:val="000000" w:themeColor="text1"/>
          <w:sz w:val="40"/>
          <w:szCs w:val="40"/>
        </w:rPr>
        <w:t>2009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  <w:r w:rsidRPr="00FA5173">
        <w:rPr>
          <w:rFonts w:cs="Times New Roman"/>
          <w:b/>
          <w:bCs/>
          <w:color w:val="000000" w:themeColor="text1"/>
          <w:sz w:val="40"/>
          <w:szCs w:val="40"/>
        </w:rPr>
        <w:t>Main Results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5138E7" w:rsidRPr="00FA5173" w:rsidRDefault="005138E7" w:rsidP="005138E7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691D2E" w:rsidRDefault="00691D2E" w:rsidP="00805D7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394ED2" w:rsidRPr="00FA5173" w:rsidRDefault="00877D7F" w:rsidP="00805D70">
      <w:pPr>
        <w:pStyle w:val="Heading1"/>
        <w:rPr>
          <w:color w:val="000000" w:themeColor="text1"/>
        </w:rPr>
      </w:pPr>
      <w:r>
        <w:rPr>
          <w:color w:val="000000" w:themeColor="text1"/>
        </w:rPr>
        <w:t>December</w:t>
      </w:r>
      <w:r w:rsidR="008B0C72">
        <w:rPr>
          <w:color w:val="000000" w:themeColor="text1"/>
        </w:rPr>
        <w:t>,</w:t>
      </w:r>
      <w:r w:rsidR="00394ED2" w:rsidRPr="00FA5173">
        <w:rPr>
          <w:color w:val="000000" w:themeColor="text1"/>
        </w:rPr>
        <w:t xml:space="preserve"> </w:t>
      </w:r>
      <w:r w:rsidR="00691D2E">
        <w:rPr>
          <w:color w:val="000000" w:themeColor="text1"/>
        </w:rPr>
        <w:t>201</w:t>
      </w:r>
      <w:r w:rsidR="00805D70">
        <w:rPr>
          <w:color w:val="000000" w:themeColor="text1"/>
        </w:rPr>
        <w:t>3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>
        <w:rPr>
          <w:color w:val="000000" w:themeColor="text1"/>
          <w:sz w:val="24"/>
          <w:szCs w:val="24"/>
        </w:rPr>
        <w:t>FORMAT</w:t>
      </w:r>
      <w:r w:rsidRPr="00FA5173">
        <w:rPr>
          <w:color w:val="000000" w:themeColor="text1"/>
          <w:sz w:val="24"/>
          <w:szCs w:val="24"/>
        </w:rPr>
        <w:t xml:space="preserve">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A61026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A61026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F51847" w:rsidRPr="005138E7" w:rsidRDefault="00F51847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B717C" w:rsidRDefault="006B717C" w:rsidP="006B717C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B717C" w:rsidRDefault="006B717C" w:rsidP="006B717C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B717C" w:rsidRPr="00FA5173" w:rsidRDefault="006B717C" w:rsidP="006B717C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877D7F">
      <w:pPr>
        <w:bidi w:val="0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877D7F">
        <w:rPr>
          <w:color w:val="000000" w:themeColor="text1"/>
        </w:rPr>
        <w:t>December</w:t>
      </w:r>
      <w:r w:rsidRPr="00FA5173">
        <w:rPr>
          <w:rFonts w:cs="Simplified Arabic"/>
          <w:color w:val="000000" w:themeColor="text1"/>
        </w:rPr>
        <w:t xml:space="preserve"> </w:t>
      </w:r>
      <w:r w:rsidR="004A6D77" w:rsidRPr="00FA5173">
        <w:rPr>
          <w:rFonts w:cs="Simplified Arabic"/>
          <w:color w:val="000000" w:themeColor="text1"/>
        </w:rPr>
        <w:t>201</w:t>
      </w:r>
      <w:r w:rsidR="00805D70">
        <w:rPr>
          <w:rFonts w:cs="Simplified Arabic"/>
          <w:color w:val="000000" w:themeColor="text1"/>
        </w:rPr>
        <w:t>3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Suggested Citation:</w:t>
      </w:r>
    </w:p>
    <w:p w:rsidR="00394ED2" w:rsidRPr="00FA5173" w:rsidRDefault="00394ED2" w:rsidP="006B717C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394ED2" w:rsidP="00C61DED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 xml:space="preserve">Palestinian Central Bureau of Statistics, </w:t>
      </w:r>
      <w:r w:rsidR="004A6D77" w:rsidRPr="00FA5173">
        <w:rPr>
          <w:b/>
          <w:bCs/>
          <w:color w:val="000000" w:themeColor="text1"/>
        </w:rPr>
        <w:t>201</w:t>
      </w:r>
      <w:r w:rsidR="00805D70">
        <w:rPr>
          <w:b/>
          <w:bCs/>
          <w:color w:val="000000" w:themeColor="text1"/>
        </w:rPr>
        <w:t>3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="00877D7F">
        <w:rPr>
          <w:i/>
          <w:iCs/>
          <w:color w:val="000000" w:themeColor="text1"/>
        </w:rPr>
        <w:t>Tourism Sat</w:t>
      </w:r>
      <w:r w:rsidR="001C1E1F">
        <w:rPr>
          <w:i/>
          <w:iCs/>
          <w:color w:val="000000" w:themeColor="text1"/>
        </w:rPr>
        <w:t>el</w:t>
      </w:r>
      <w:r w:rsidR="00877D7F">
        <w:rPr>
          <w:i/>
          <w:iCs/>
          <w:color w:val="000000" w:themeColor="text1"/>
        </w:rPr>
        <w:t>lite Account</w:t>
      </w:r>
      <w:r w:rsidR="008B0C72">
        <w:rPr>
          <w:i/>
          <w:iCs/>
          <w:color w:val="000000" w:themeColor="text1"/>
        </w:rPr>
        <w:t xml:space="preserve"> </w:t>
      </w:r>
      <w:r w:rsidR="00C61DED">
        <w:rPr>
          <w:i/>
          <w:iCs/>
          <w:color w:val="000000" w:themeColor="text1"/>
        </w:rPr>
        <w:t>2009</w:t>
      </w:r>
      <w:r w:rsidRPr="00FA5173">
        <w:rPr>
          <w:i/>
          <w:iCs/>
          <w:color w:val="000000" w:themeColor="text1"/>
        </w:rPr>
        <w:t>: Main Results.  Ramallah – Palestine.</w:t>
      </w:r>
    </w:p>
    <w:p w:rsidR="00394ED2" w:rsidRPr="00FA5173" w:rsidRDefault="00394ED2" w:rsidP="006B717C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Pr="00FA5173" w:rsidRDefault="00394ED2" w:rsidP="006B717C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394ED2" w:rsidRPr="00FA5173" w:rsidRDefault="00394ED2" w:rsidP="006B717C">
      <w:pPr>
        <w:bidi w:val="0"/>
        <w:jc w:val="lowKashida"/>
        <w:rPr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b/>
          <w:bCs/>
          <w:color w:val="000000" w:themeColor="text1"/>
        </w:rPr>
        <w:t>P.O.Box 1647 Ramallah, Palestine.</w:t>
      </w:r>
    </w:p>
    <w:p w:rsidR="00394ED2" w:rsidRPr="00FA5173" w:rsidRDefault="00394ED2" w:rsidP="006B717C">
      <w:pPr>
        <w:bidi w:val="0"/>
        <w:rPr>
          <w:rFonts w:cs="Times New Roman"/>
          <w:b/>
          <w:bCs/>
          <w:color w:val="000000" w:themeColor="text1"/>
          <w:rtl/>
        </w:rPr>
      </w:pP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Tel: (972/970) 2  </w:t>
      </w:r>
      <w:r w:rsidR="00EA03DB" w:rsidRPr="00FA5173">
        <w:rPr>
          <w:rFonts w:hint="cs"/>
          <w:color w:val="000000" w:themeColor="text1"/>
          <w:rtl/>
          <w:lang w:val="en-AU"/>
        </w:rPr>
        <w:t>2982700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Fax: (972/970) 2 </w:t>
      </w:r>
      <w:r w:rsidR="00EA03DB" w:rsidRPr="00FA5173">
        <w:rPr>
          <w:color w:val="000000" w:themeColor="text1"/>
        </w:rPr>
        <w:t xml:space="preserve"> </w:t>
      </w:r>
      <w:r w:rsidRPr="00FA5173">
        <w:rPr>
          <w:color w:val="000000" w:themeColor="text1"/>
        </w:rPr>
        <w:t>2982710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</w:rPr>
        <w:t xml:space="preserve">Toll free.: </w:t>
      </w:r>
      <w:r w:rsidRPr="00FA5173">
        <w:rPr>
          <w:rFonts w:cs="Simplified Arabic" w:hint="cs"/>
          <w:color w:val="000000" w:themeColor="text1"/>
          <w:rtl/>
          <w:lang w:val="en-AU"/>
        </w:rPr>
        <w:t>1800300300</w:t>
      </w:r>
    </w:p>
    <w:p w:rsidR="00394ED2" w:rsidRPr="00FA5173" w:rsidRDefault="00394ED2" w:rsidP="006B717C">
      <w:pPr>
        <w:bidi w:val="0"/>
        <w:rPr>
          <w:color w:val="000000" w:themeColor="text1"/>
        </w:rPr>
      </w:pPr>
      <w:r w:rsidRPr="00FA5173">
        <w:rPr>
          <w:color w:val="000000" w:themeColor="text1"/>
          <w:lang w:eastAsia="fr-FR"/>
        </w:rPr>
        <w:t>E-Mail</w:t>
      </w:r>
      <w:r w:rsidRPr="00FA5173">
        <w:rPr>
          <w:color w:val="000000" w:themeColor="text1"/>
          <w:rtl/>
          <w:lang w:val="en-AU"/>
        </w:rPr>
        <w:t xml:space="preserve">: </w:t>
      </w:r>
      <w:r w:rsidRPr="00FA5173">
        <w:rPr>
          <w:color w:val="000000" w:themeColor="text1"/>
          <w:lang w:eastAsia="fr-FR"/>
        </w:rPr>
        <w:t>diwan@pcbs.gov.ps</w:t>
      </w:r>
    </w:p>
    <w:p w:rsidR="00394ED2" w:rsidRPr="0083123C" w:rsidRDefault="00394ED2" w:rsidP="00F51847">
      <w:pPr>
        <w:bidi w:val="0"/>
        <w:rPr>
          <w:b/>
          <w:bCs/>
          <w:color w:val="000000" w:themeColor="text1"/>
        </w:rPr>
      </w:pPr>
      <w:r w:rsidRPr="00FA5173">
        <w:rPr>
          <w:color w:val="000000" w:themeColor="text1"/>
        </w:rPr>
        <w:t>Web</w:t>
      </w:r>
      <w:r w:rsidR="00050AA5"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9" w:history="1">
        <w:r w:rsidR="0083123C" w:rsidRPr="00901D8D">
          <w:rPr>
            <w:rStyle w:val="Hyperlink"/>
          </w:rPr>
          <w:t>http://www.pcbs.gov.ps</w:t>
        </w:r>
      </w:hyperlink>
      <w:r w:rsidR="0083123C">
        <w:rPr>
          <w:color w:val="000000" w:themeColor="text1"/>
        </w:rPr>
        <w:t xml:space="preserve">                                                       </w:t>
      </w:r>
      <w:r w:rsidR="0083123C" w:rsidRPr="00336E2C">
        <w:rPr>
          <w:rFonts w:cs="Times New Roman"/>
          <w:b/>
          <w:bCs/>
        </w:rPr>
        <w:t>Reference ID:</w:t>
      </w:r>
      <w:r w:rsidR="0083123C" w:rsidRPr="00D90E07">
        <w:rPr>
          <w:rFonts w:cs="Simplified Arabic" w:hint="cs"/>
          <w:rtl/>
        </w:rPr>
        <w:t xml:space="preserve"> </w:t>
      </w:r>
      <w:r w:rsidR="0083123C">
        <w:rPr>
          <w:rFonts w:cs="Simplified Arabic" w:hint="cs"/>
          <w:rtl/>
        </w:rPr>
        <w:t xml:space="preserve"> </w:t>
      </w:r>
      <w:r w:rsidR="0083123C" w:rsidRPr="00C35778">
        <w:rPr>
          <w:rFonts w:cs="Simplified Arabic" w:hint="cs"/>
          <w:b/>
          <w:bCs/>
          <w:rtl/>
        </w:rPr>
        <w:t xml:space="preserve">     </w:t>
      </w:r>
      <w:r w:rsidR="00522A01">
        <w:rPr>
          <w:rFonts w:cs="Simplified Arabic" w:hint="cs"/>
          <w:b/>
          <w:bCs/>
          <w:rtl/>
        </w:rPr>
        <w:t>2026</w:t>
      </w:r>
      <w:r w:rsidR="0083123C" w:rsidRPr="00C35778">
        <w:rPr>
          <w:rFonts w:cs="Simplified Arabic" w:hint="cs"/>
          <w:b/>
          <w:bCs/>
          <w:rtl/>
        </w:rPr>
        <w:t xml:space="preserve"> </w:t>
      </w:r>
    </w:p>
    <w:p w:rsidR="00394ED2" w:rsidRPr="00FA5173" w:rsidRDefault="00394ED2">
      <w:pPr>
        <w:bidi w:val="0"/>
        <w:rPr>
          <w:rFonts w:cs="Times New Roman"/>
          <w:color w:val="000000" w:themeColor="text1"/>
        </w:rPr>
      </w:pPr>
    </w:p>
    <w:p w:rsidR="00394ED2" w:rsidRPr="00FA5173" w:rsidRDefault="00394ED2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  <w:r w:rsidRPr="00FA5173">
        <w:rPr>
          <w:rFonts w:cs="Simplified Arabic"/>
          <w:color w:val="000000" w:themeColor="text1"/>
          <w:rtl/>
          <w:lang w:val="en-AU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</w:t>
      </w:r>
      <w:r w:rsidR="00C13DCF">
        <w:rPr>
          <w:b/>
          <w:bCs/>
          <w:color w:val="000000" w:themeColor="text1"/>
          <w:sz w:val="28"/>
          <w:szCs w:val="28"/>
        </w:rPr>
        <w:t>ts</w:t>
      </w:r>
      <w:bookmarkStart w:id="0" w:name="_GoBack"/>
      <w:bookmarkEnd w:id="0"/>
    </w:p>
    <w:p w:rsidR="00394ED2" w:rsidRPr="00503708" w:rsidRDefault="00394ED2">
      <w:pPr>
        <w:pStyle w:val="BlockText"/>
        <w:rPr>
          <w:i/>
          <w:iCs/>
          <w:color w:val="000000" w:themeColor="text1"/>
        </w:rPr>
      </w:pPr>
    </w:p>
    <w:p w:rsidR="00691D2E" w:rsidRDefault="00691D2E" w:rsidP="00AA49CB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</w:t>
      </w:r>
      <w:r w:rsidR="0029420F">
        <w:rPr>
          <w:rFonts w:cs="Times New Roman"/>
          <w:b/>
          <w:bCs/>
          <w:color w:val="000000"/>
          <w:sz w:val="24"/>
          <w:szCs w:val="24"/>
        </w:rPr>
        <w:t>ful</w:t>
      </w:r>
      <w:r>
        <w:rPr>
          <w:rFonts w:cs="Times New Roman"/>
          <w:b/>
          <w:bCs/>
          <w:color w:val="000000"/>
          <w:sz w:val="24"/>
          <w:szCs w:val="24"/>
        </w:rPr>
        <w:t xml:space="preserve"> collecti</w:t>
      </w:r>
      <w:r w:rsidR="0029420F">
        <w:rPr>
          <w:rFonts w:cs="Times New Roman"/>
          <w:b/>
          <w:bCs/>
          <w:color w:val="000000"/>
          <w:sz w:val="24"/>
          <w:szCs w:val="24"/>
        </w:rPr>
        <w:t>o</w:t>
      </w:r>
      <w:r>
        <w:rPr>
          <w:rFonts w:cs="Times New Roman"/>
          <w:b/>
          <w:bCs/>
          <w:color w:val="000000"/>
          <w:sz w:val="24"/>
          <w:szCs w:val="24"/>
        </w:rPr>
        <w:t>n</w:t>
      </w:r>
      <w:r w:rsidR="0029420F">
        <w:rPr>
          <w:rFonts w:cs="Times New Roman"/>
          <w:b/>
          <w:bCs/>
          <w:color w:val="000000"/>
          <w:sz w:val="24"/>
          <w:szCs w:val="24"/>
        </w:rPr>
        <w:t xml:space="preserve"> of</w:t>
      </w:r>
      <w:r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="001C1E1F">
        <w:rPr>
          <w:rFonts w:cs="Times New Roman"/>
          <w:b/>
          <w:bCs/>
          <w:color w:val="000000"/>
          <w:sz w:val="24"/>
          <w:szCs w:val="24"/>
        </w:rPr>
        <w:t xml:space="preserve">data for </w:t>
      </w:r>
      <w:r>
        <w:rPr>
          <w:rFonts w:cs="Times New Roman"/>
          <w:b/>
          <w:bCs/>
          <w:color w:val="000000"/>
          <w:sz w:val="24"/>
          <w:szCs w:val="24"/>
        </w:rPr>
        <w:t xml:space="preserve">the </w:t>
      </w:r>
      <w:r w:rsidR="00AA49CB">
        <w:rPr>
          <w:rFonts w:cs="Times New Roman"/>
          <w:b/>
          <w:bCs/>
          <w:color w:val="000000"/>
          <w:sz w:val="24"/>
          <w:szCs w:val="24"/>
        </w:rPr>
        <w:t>Tourism Sat</w:t>
      </w:r>
      <w:r w:rsidR="001C1E1F">
        <w:rPr>
          <w:rFonts w:cs="Times New Roman"/>
          <w:b/>
          <w:bCs/>
          <w:color w:val="000000"/>
          <w:sz w:val="24"/>
          <w:szCs w:val="24"/>
        </w:rPr>
        <w:t>e</w:t>
      </w:r>
      <w:r w:rsidR="00AA49CB">
        <w:rPr>
          <w:rFonts w:cs="Times New Roman"/>
          <w:b/>
          <w:bCs/>
          <w:color w:val="000000"/>
          <w:sz w:val="24"/>
          <w:szCs w:val="24"/>
        </w:rPr>
        <w:t>l</w:t>
      </w:r>
      <w:r w:rsidR="001C1E1F">
        <w:rPr>
          <w:rFonts w:cs="Times New Roman"/>
          <w:b/>
          <w:bCs/>
          <w:color w:val="000000"/>
          <w:sz w:val="24"/>
          <w:szCs w:val="24"/>
        </w:rPr>
        <w:t>l</w:t>
      </w:r>
      <w:r w:rsidR="00AA49CB">
        <w:rPr>
          <w:rFonts w:cs="Times New Roman"/>
          <w:b/>
          <w:bCs/>
          <w:color w:val="000000"/>
          <w:sz w:val="24"/>
          <w:szCs w:val="24"/>
        </w:rPr>
        <w:t xml:space="preserve">ite Account </w:t>
      </w:r>
      <w:r>
        <w:rPr>
          <w:rFonts w:cs="Times New Roman"/>
          <w:b/>
          <w:bCs/>
          <w:color w:val="000000"/>
          <w:sz w:val="24"/>
          <w:szCs w:val="24"/>
        </w:rPr>
        <w:t xml:space="preserve">and to all </w:t>
      </w:r>
      <w:r w:rsidR="006C64CA">
        <w:rPr>
          <w:rFonts w:cs="Times New Roman"/>
          <w:b/>
          <w:bCs/>
          <w:color w:val="000000"/>
          <w:sz w:val="24"/>
          <w:szCs w:val="24"/>
        </w:rPr>
        <w:t xml:space="preserve">staff who </w:t>
      </w:r>
      <w:r>
        <w:rPr>
          <w:rFonts w:cs="Times New Roman"/>
          <w:b/>
          <w:bCs/>
          <w:color w:val="000000"/>
          <w:sz w:val="24"/>
          <w:szCs w:val="24"/>
        </w:rPr>
        <w:t>worke</w:t>
      </w:r>
      <w:r w:rsidR="00050AA5">
        <w:rPr>
          <w:rFonts w:cs="Times New Roman"/>
          <w:b/>
          <w:bCs/>
          <w:color w:val="000000"/>
          <w:sz w:val="24"/>
          <w:szCs w:val="24"/>
        </w:rPr>
        <w:t>d o</w:t>
      </w:r>
      <w:r>
        <w:rPr>
          <w:rFonts w:cs="Times New Roman"/>
          <w:b/>
          <w:bCs/>
          <w:color w:val="000000"/>
          <w:sz w:val="24"/>
          <w:szCs w:val="24"/>
        </w:rPr>
        <w:t xml:space="preserve">n the survey for 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their </w:t>
      </w:r>
      <w:r>
        <w:rPr>
          <w:rFonts w:cs="Times New Roman"/>
          <w:b/>
          <w:bCs/>
          <w:color w:val="000000"/>
          <w:sz w:val="24"/>
          <w:szCs w:val="24"/>
        </w:rPr>
        <w:t>dedicat</w:t>
      </w:r>
      <w:r w:rsidR="00050AA5">
        <w:rPr>
          <w:rFonts w:cs="Times New Roman"/>
          <w:b/>
          <w:bCs/>
          <w:color w:val="000000"/>
          <w:sz w:val="24"/>
          <w:szCs w:val="24"/>
        </w:rPr>
        <w:t xml:space="preserve">ion </w:t>
      </w:r>
      <w:r>
        <w:rPr>
          <w:rFonts w:cs="Times New Roman"/>
          <w:b/>
          <w:bCs/>
          <w:color w:val="000000"/>
          <w:sz w:val="24"/>
          <w:szCs w:val="24"/>
        </w:rPr>
        <w:t xml:space="preserve">in </w:t>
      </w:r>
      <w:r w:rsidR="00293635">
        <w:rPr>
          <w:rFonts w:cs="Times New Roman"/>
          <w:b/>
          <w:bCs/>
          <w:color w:val="000000"/>
          <w:sz w:val="24"/>
          <w:szCs w:val="24"/>
        </w:rPr>
        <w:t xml:space="preserve">the </w:t>
      </w:r>
      <w:r>
        <w:rPr>
          <w:rFonts w:cs="Times New Roman"/>
          <w:b/>
          <w:bCs/>
          <w:color w:val="000000"/>
          <w:sz w:val="24"/>
          <w:szCs w:val="24"/>
        </w:rPr>
        <w:t>perform</w:t>
      </w:r>
      <w:r w:rsidR="00293635">
        <w:rPr>
          <w:rFonts w:cs="Times New Roman"/>
          <w:b/>
          <w:bCs/>
          <w:color w:val="000000"/>
          <w:sz w:val="24"/>
          <w:szCs w:val="24"/>
        </w:rPr>
        <w:t>ance of</w:t>
      </w:r>
      <w:r>
        <w:rPr>
          <w:rFonts w:cs="Times New Roman"/>
          <w:b/>
          <w:bCs/>
          <w:color w:val="000000"/>
          <w:sz w:val="24"/>
          <w:szCs w:val="24"/>
        </w:rPr>
        <w:t xml:space="preserve"> their duties. 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691D2E" w:rsidRDefault="00AA49CB" w:rsidP="00AA49CB">
      <w:pPr>
        <w:bidi w:val="0"/>
        <w:jc w:val="lowKashida"/>
        <w:rPr>
          <w:b/>
          <w:bCs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T</w:t>
      </w:r>
      <w:r w:rsidR="001C1E1F">
        <w:rPr>
          <w:rFonts w:cs="Times New Roman"/>
          <w:b/>
          <w:bCs/>
          <w:color w:val="000000"/>
          <w:sz w:val="24"/>
          <w:szCs w:val="24"/>
        </w:rPr>
        <w:t>he T</w:t>
      </w:r>
      <w:r>
        <w:rPr>
          <w:rFonts w:cs="Times New Roman"/>
          <w:b/>
          <w:bCs/>
          <w:color w:val="000000"/>
          <w:sz w:val="24"/>
          <w:szCs w:val="24"/>
        </w:rPr>
        <w:t>ourism Sat</w:t>
      </w:r>
      <w:r w:rsidR="001C1E1F">
        <w:rPr>
          <w:rFonts w:cs="Times New Roman"/>
          <w:b/>
          <w:bCs/>
          <w:color w:val="000000"/>
          <w:sz w:val="24"/>
          <w:szCs w:val="24"/>
        </w:rPr>
        <w:t>el</w:t>
      </w:r>
      <w:r>
        <w:rPr>
          <w:rFonts w:cs="Times New Roman"/>
          <w:b/>
          <w:bCs/>
          <w:color w:val="000000"/>
          <w:sz w:val="24"/>
          <w:szCs w:val="24"/>
        </w:rPr>
        <w:t>lite Account</w:t>
      </w:r>
      <w:r>
        <w:rPr>
          <w:rFonts w:cs="Times New Roman"/>
          <w:b/>
          <w:bCs/>
          <w:sz w:val="24"/>
          <w:szCs w:val="24"/>
        </w:rPr>
        <w:t xml:space="preserve"> 2009</w:t>
      </w:r>
      <w:r w:rsidR="00691D2E">
        <w:rPr>
          <w:rFonts w:cs="Times New Roman"/>
          <w:b/>
          <w:bCs/>
          <w:sz w:val="24"/>
          <w:szCs w:val="24"/>
        </w:rPr>
        <w:t xml:space="preserve"> </w:t>
      </w:r>
      <w:r w:rsidR="00050AA5">
        <w:rPr>
          <w:rFonts w:cs="Times New Roman"/>
          <w:b/>
          <w:bCs/>
          <w:sz w:val="24"/>
          <w:szCs w:val="24"/>
        </w:rPr>
        <w:t>w</w:t>
      </w:r>
      <w:r w:rsidR="00691D2E">
        <w:rPr>
          <w:b/>
          <w:bCs/>
          <w:sz w:val="24"/>
          <w:szCs w:val="24"/>
        </w:rPr>
        <w:t xml:space="preserve">as planned and conducted by a technical team from PCBS with joint funding </w:t>
      </w:r>
      <w:r w:rsidR="00293635">
        <w:rPr>
          <w:b/>
          <w:bCs/>
          <w:sz w:val="24"/>
          <w:szCs w:val="24"/>
        </w:rPr>
        <w:t>from</w:t>
      </w:r>
      <w:r w:rsidR="00691D2E">
        <w:rPr>
          <w:b/>
          <w:bCs/>
          <w:sz w:val="24"/>
          <w:szCs w:val="24"/>
        </w:rPr>
        <w:t xml:space="preserve"> the </w:t>
      </w:r>
      <w:r w:rsidR="001C1E1F">
        <w:rPr>
          <w:b/>
          <w:bCs/>
          <w:sz w:val="24"/>
          <w:szCs w:val="24"/>
        </w:rPr>
        <w:t xml:space="preserve">State of </w:t>
      </w:r>
      <w:r w:rsidR="00691D2E">
        <w:rPr>
          <w:b/>
          <w:bCs/>
          <w:sz w:val="24"/>
          <w:szCs w:val="24"/>
        </w:rPr>
        <w:t>Palestin</w:t>
      </w:r>
      <w:r w:rsidR="001C1E1F">
        <w:rPr>
          <w:b/>
          <w:bCs/>
          <w:sz w:val="24"/>
          <w:szCs w:val="24"/>
        </w:rPr>
        <w:t>e</w:t>
      </w:r>
      <w:r w:rsidR="00691D2E">
        <w:rPr>
          <w:b/>
          <w:bCs/>
          <w:sz w:val="24"/>
          <w:szCs w:val="24"/>
        </w:rPr>
        <w:t xml:space="preserve"> and the Core Funding Group (CFG) for </w:t>
      </w:r>
      <w:r w:rsidR="00B75ADA">
        <w:rPr>
          <w:b/>
          <w:bCs/>
          <w:sz w:val="24"/>
          <w:szCs w:val="24"/>
        </w:rPr>
        <w:t>2013</w:t>
      </w:r>
      <w:r w:rsidR="00050AA5">
        <w:rPr>
          <w:b/>
          <w:bCs/>
          <w:sz w:val="24"/>
          <w:szCs w:val="24"/>
        </w:rPr>
        <w:t>,</w:t>
      </w:r>
      <w:r w:rsidR="00691D2E">
        <w:rPr>
          <w:b/>
          <w:bCs/>
          <w:sz w:val="24"/>
          <w:szCs w:val="24"/>
        </w:rPr>
        <w:t xml:space="preserve"> represented by the Representative Office of Norway to </w:t>
      </w:r>
      <w:r w:rsidR="00050AA5">
        <w:rPr>
          <w:b/>
          <w:bCs/>
          <w:sz w:val="24"/>
          <w:szCs w:val="24"/>
        </w:rPr>
        <w:t xml:space="preserve">the </w:t>
      </w:r>
      <w:r w:rsidR="00691D2E">
        <w:rPr>
          <w:b/>
          <w:bCs/>
          <w:sz w:val="24"/>
          <w:szCs w:val="24"/>
        </w:rPr>
        <w:t xml:space="preserve">PNA and the Swiss Development and Cooperation Agency (SDC). </w:t>
      </w:r>
    </w:p>
    <w:p w:rsidR="00513B38" w:rsidRDefault="00513B38" w:rsidP="00513B38">
      <w:pPr>
        <w:bidi w:val="0"/>
        <w:jc w:val="lowKashida"/>
        <w:rPr>
          <w:b/>
          <w:bCs/>
          <w:sz w:val="24"/>
          <w:szCs w:val="24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915168" w:rsidRPr="00342ECC" w:rsidRDefault="00915168" w:rsidP="00915168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Moreover, 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PCBS very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much appreciates the distinctive efforts of 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the Core Funding Group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(CFG) 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and the EU for their valuable contribution to funding this 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report</w:t>
      </w:r>
      <w:r w:rsidRPr="00342ECC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.</w: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pStyle w:val="BlockText"/>
        <w:ind w:left="0" w:right="-2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5138E7" w:rsidRDefault="00062157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 xml:space="preserve"> </w:t>
      </w:r>
    </w:p>
    <w:p w:rsidR="005138E7" w:rsidRDefault="005138E7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503708" w:rsidRDefault="00833234" w:rsidP="00503708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Work </w:t>
      </w:r>
      <w:r w:rsidR="00394ED2" w:rsidRPr="00FA5173">
        <w:rPr>
          <w:b/>
          <w:bCs/>
          <w:color w:val="000000" w:themeColor="text1"/>
          <w:sz w:val="28"/>
          <w:szCs w:val="28"/>
        </w:rPr>
        <w:t xml:space="preserve">Team </w:t>
      </w:r>
    </w:p>
    <w:p w:rsidR="00833234" w:rsidRPr="00FA5173" w:rsidRDefault="00833234" w:rsidP="00833234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503708">
        <w:rPr>
          <w:rFonts w:cs="Times New Roman"/>
          <w:color w:val="000000" w:themeColor="text1"/>
          <w:sz w:val="24"/>
          <w:szCs w:val="24"/>
        </w:rPr>
        <w:t>Report Preparation</w:t>
      </w:r>
      <w:r w:rsidRPr="00503708">
        <w:rPr>
          <w:rFonts w:cs="Times New Roman"/>
          <w:color w:val="000000" w:themeColor="text1"/>
          <w:sz w:val="24"/>
          <w:szCs w:val="24"/>
        </w:rPr>
        <w:tab/>
      </w:r>
    </w:p>
    <w:p w:rsidR="00AA49CB" w:rsidRPr="00906361" w:rsidRDefault="00AA49CB" w:rsidP="00AA49CB">
      <w:pPr>
        <w:pStyle w:val="Heading3"/>
        <w:bidi w:val="0"/>
        <w:spacing w:line="276" w:lineRule="auto"/>
        <w:ind w:right="0" w:firstLine="567"/>
        <w:jc w:val="both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Hani Al Ahmed</w:t>
      </w:r>
      <w:r w:rsidRPr="00503708">
        <w:rPr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</w:rPr>
        <w:t xml:space="preserve">                                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AA49CB" w:rsidRPr="00503708" w:rsidRDefault="00AA49CB" w:rsidP="008B0C72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Rania Abu </w:t>
      </w:r>
      <w:r w:rsidR="008B0C72">
        <w:rPr>
          <w:rFonts w:cs="Times New Roman"/>
          <w:b w:val="0"/>
          <w:bCs w:val="0"/>
          <w:color w:val="000000" w:themeColor="text1"/>
          <w:sz w:val="24"/>
          <w:szCs w:val="24"/>
        </w:rPr>
        <w:t>Ghaboush</w:t>
      </w:r>
    </w:p>
    <w:p w:rsidR="00EF48A8" w:rsidRDefault="00AA49CB" w:rsidP="00AA49CB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Fathi Frasin</w:t>
      </w:r>
    </w:p>
    <w:p w:rsidR="00503708" w:rsidRPr="00503708" w:rsidRDefault="00503708" w:rsidP="00A17A25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Dissemination Stand</w:t>
      </w:r>
      <w:r w:rsidR="00BE5746">
        <w:rPr>
          <w:rFonts w:cs="Times New Roman"/>
          <w:color w:val="000000" w:themeColor="text1"/>
          <w:sz w:val="24"/>
          <w:szCs w:val="24"/>
        </w:rPr>
        <w:t>a</w:t>
      </w:r>
      <w:r w:rsidRPr="0060450A">
        <w:rPr>
          <w:rFonts w:cs="Times New Roman"/>
          <w:color w:val="000000" w:themeColor="text1"/>
          <w:sz w:val="24"/>
          <w:szCs w:val="24"/>
        </w:rPr>
        <w:t>rds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Hanan Janajreh</w:t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Preliminary Review 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E966FA" w:rsidRPr="00E966FA" w:rsidRDefault="00AA49CB" w:rsidP="00615DB5">
      <w:pPr>
        <w:pStyle w:val="Heading3"/>
        <w:bidi w:val="0"/>
        <w:spacing w:line="276" w:lineRule="auto"/>
        <w:ind w:right="0" w:firstLine="567"/>
        <w:jc w:val="left"/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Amina Kh</w:t>
      </w:r>
      <w:r w:rsidR="00C61DED">
        <w:rPr>
          <w:rFonts w:cs="Times New Roman"/>
          <w:b w:val="0"/>
          <w:bCs w:val="0"/>
          <w:color w:val="000000" w:themeColor="text1"/>
          <w:sz w:val="24"/>
          <w:szCs w:val="24"/>
        </w:rPr>
        <w:t>asi</w:t>
      </w:r>
      <w:r>
        <w:rPr>
          <w:rFonts w:cs="Times New Roman"/>
          <w:b w:val="0"/>
          <w:bCs w:val="0"/>
          <w:color w:val="000000" w:themeColor="text1"/>
          <w:sz w:val="24"/>
          <w:szCs w:val="24"/>
        </w:rPr>
        <w:t>b</w:t>
      </w:r>
    </w:p>
    <w:p w:rsidR="00A17A25" w:rsidRDefault="00EB4999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Ibrahim Al-Tarsha</w:t>
      </w:r>
    </w:p>
    <w:p w:rsidR="00EB4999" w:rsidRPr="00034BF9" w:rsidRDefault="00A17A25" w:rsidP="00A17A25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>
        <w:rPr>
          <w:rFonts w:cs="Times New Roman"/>
          <w:b w:val="0"/>
          <w:bCs w:val="0"/>
          <w:color w:val="000000" w:themeColor="text1"/>
          <w:sz w:val="24"/>
          <w:szCs w:val="24"/>
        </w:rPr>
        <w:t>Mahmmod Abd Al-Rahman</w:t>
      </w:r>
      <w:r w:rsidR="00EB4999"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034BF9" w:rsidRDefault="00EF48A8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Saleh Al-Kafri</w:t>
      </w:r>
      <w:r w:rsidR="00915C95">
        <w:rPr>
          <w:rFonts w:cs="Times New Roman"/>
          <w:b w:val="0"/>
          <w:bCs w:val="0"/>
          <w:color w:val="000000" w:themeColor="text1"/>
          <w:sz w:val="24"/>
          <w:szCs w:val="24"/>
        </w:rPr>
        <w:t>, PhD</w:t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503708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 xml:space="preserve">Final Review  </w:t>
      </w:r>
    </w:p>
    <w:p w:rsidR="00503708" w:rsidRPr="00503708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b w:val="0"/>
          <w:bCs w:val="0"/>
          <w:color w:val="000000" w:themeColor="text1"/>
          <w:sz w:val="24"/>
          <w:szCs w:val="24"/>
        </w:rPr>
      </w:pP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Mahmoud Jaradat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503708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</w:p>
    <w:p w:rsidR="00503708" w:rsidRPr="0060450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color w:val="000000" w:themeColor="text1"/>
          <w:sz w:val="24"/>
          <w:szCs w:val="24"/>
        </w:rPr>
      </w:pPr>
      <w:r w:rsidRPr="0060450A">
        <w:rPr>
          <w:rFonts w:cs="Times New Roman"/>
          <w:color w:val="000000" w:themeColor="text1"/>
          <w:sz w:val="24"/>
          <w:szCs w:val="24"/>
        </w:rPr>
        <w:t>Overall Supervision</w:t>
      </w:r>
      <w:r w:rsidRPr="0060450A">
        <w:rPr>
          <w:rFonts w:cs="Times New Roman"/>
          <w:color w:val="000000" w:themeColor="text1"/>
          <w:sz w:val="24"/>
          <w:szCs w:val="24"/>
        </w:rPr>
        <w:tab/>
      </w:r>
    </w:p>
    <w:p w:rsidR="00503708" w:rsidRPr="00503708" w:rsidRDefault="00503708" w:rsidP="00A42D2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>Ola Awad</w:t>
      </w:r>
      <w:r w:rsidR="00A42D20">
        <w:rPr>
          <w:rFonts w:cs="Times New Roman"/>
          <w:b w:val="0"/>
          <w:bCs w:val="0"/>
          <w:color w:val="000000" w:themeColor="text1"/>
          <w:sz w:val="24"/>
          <w:szCs w:val="24"/>
        </w:rPr>
        <w:t xml:space="preserve">                         </w:t>
      </w:r>
      <w:r w:rsidRPr="00503708">
        <w:rPr>
          <w:rFonts w:cs="Times New Roman"/>
          <w:b w:val="0"/>
          <w:bCs w:val="0"/>
          <w:color w:val="000000" w:themeColor="text1"/>
          <w:sz w:val="24"/>
          <w:szCs w:val="24"/>
        </w:rPr>
        <w:tab/>
      </w:r>
      <w:r w:rsidRPr="00034BF9">
        <w:rPr>
          <w:rFonts w:cs="Times New Roman"/>
          <w:b w:val="0"/>
          <w:bCs w:val="0"/>
          <w:color w:val="000000" w:themeColor="text1"/>
          <w:sz w:val="24"/>
          <w:szCs w:val="24"/>
        </w:rPr>
        <w:t>President of PCBS</w:t>
      </w:r>
      <w:r w:rsidRPr="00034BF9">
        <w:rPr>
          <w:rFonts w:cs="Times New Roman" w:hint="cs"/>
          <w:b w:val="0"/>
          <w:bCs w:val="0"/>
          <w:color w:val="000000" w:themeColor="text1"/>
          <w:sz w:val="24"/>
          <w:szCs w:val="24"/>
          <w:rtl/>
        </w:rPr>
        <w:t xml:space="preserve">    </w:t>
      </w:r>
    </w:p>
    <w:p w:rsidR="00394ED2" w:rsidRPr="00034BF9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color w:val="000000" w:themeColor="text1"/>
          <w:sz w:val="24"/>
          <w:szCs w:val="24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8E1DEC" w:rsidRDefault="008E1DEC" w:rsidP="008E1DEC">
      <w:pPr>
        <w:bidi w:val="0"/>
        <w:jc w:val="lowKashida"/>
        <w:rPr>
          <w:color w:val="000000" w:themeColor="text1"/>
          <w:sz w:val="24"/>
          <w:szCs w:val="28"/>
        </w:rPr>
      </w:pP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AA49CB" w:rsidRDefault="00AA49CB">
      <w:pPr>
        <w:bidi w:val="0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br w:type="page"/>
      </w:r>
    </w:p>
    <w:p w:rsidR="006222F4" w:rsidRDefault="006222F4" w:rsidP="006222F4">
      <w:pPr>
        <w:bidi w:val="0"/>
        <w:jc w:val="lowKashida"/>
        <w:rPr>
          <w:color w:val="000000" w:themeColor="text1"/>
          <w:sz w:val="24"/>
          <w:szCs w:val="28"/>
        </w:rPr>
      </w:pPr>
    </w:p>
    <w:p w:rsidR="0044699B" w:rsidRDefault="0044699B" w:rsidP="00BC7BF5">
      <w:pPr>
        <w:tabs>
          <w:tab w:val="left" w:pos="3478"/>
        </w:tabs>
        <w:bidi w:val="0"/>
        <w:rPr>
          <w:b/>
          <w:bCs/>
          <w:color w:val="000000" w:themeColor="text1"/>
          <w:sz w:val="28"/>
          <w:szCs w:val="28"/>
        </w:rPr>
      </w:pPr>
    </w:p>
    <w:p w:rsidR="0044699B" w:rsidRPr="00D904F7" w:rsidRDefault="0044699B" w:rsidP="0044699B">
      <w:pPr>
        <w:bidi w:val="0"/>
        <w:spacing w:before="120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 w:rsidRPr="00D904F7">
        <w:rPr>
          <w:rFonts w:cs="Times New Roman"/>
          <w:b/>
          <w:bCs/>
          <w:color w:val="000000" w:themeColor="text1"/>
          <w:sz w:val="28"/>
          <w:szCs w:val="28"/>
        </w:rPr>
        <w:t xml:space="preserve">Note to </w:t>
      </w:r>
      <w:r w:rsidR="00BE3A7F">
        <w:rPr>
          <w:rFonts w:cs="Times New Roman"/>
          <w:b/>
          <w:bCs/>
          <w:color w:val="000000" w:themeColor="text1"/>
          <w:sz w:val="28"/>
          <w:szCs w:val="28"/>
        </w:rPr>
        <w:t>U</w:t>
      </w:r>
      <w:r w:rsidRPr="00D904F7">
        <w:rPr>
          <w:rFonts w:cs="Times New Roman"/>
          <w:b/>
          <w:bCs/>
          <w:color w:val="000000" w:themeColor="text1"/>
          <w:sz w:val="28"/>
          <w:szCs w:val="28"/>
        </w:rPr>
        <w:t>sers</w:t>
      </w:r>
      <w:r w:rsidRPr="00D904F7">
        <w:rPr>
          <w:rFonts w:cs="Times New Roman"/>
          <w:b/>
          <w:bCs/>
          <w:color w:val="000000" w:themeColor="text1"/>
          <w:sz w:val="28"/>
          <w:szCs w:val="28"/>
        </w:rPr>
        <w:br/>
      </w:r>
    </w:p>
    <w:p w:rsidR="0044699B" w:rsidRDefault="0044699B" w:rsidP="0044699B">
      <w:pPr>
        <w:bidi w:val="0"/>
        <w:spacing w:before="120"/>
        <w:rPr>
          <w:rFonts w:cs="Times New Roman"/>
          <w:color w:val="000000" w:themeColor="text1"/>
          <w:sz w:val="24"/>
        </w:rPr>
      </w:pPr>
      <w:r w:rsidRPr="0044699B">
        <w:rPr>
          <w:rFonts w:cs="Times New Roman"/>
          <w:color w:val="000000" w:themeColor="text1"/>
          <w:sz w:val="24"/>
        </w:rPr>
        <w:t xml:space="preserve">The following observations should be taken into account when </w:t>
      </w:r>
      <w:r>
        <w:rPr>
          <w:rFonts w:cs="Times New Roman"/>
          <w:color w:val="000000" w:themeColor="text1"/>
          <w:sz w:val="24"/>
        </w:rPr>
        <w:t>using</w:t>
      </w:r>
      <w:r w:rsidRPr="0044699B">
        <w:rPr>
          <w:rFonts w:cs="Times New Roman"/>
          <w:color w:val="000000" w:themeColor="text1"/>
          <w:sz w:val="24"/>
        </w:rPr>
        <w:t xml:space="preserve"> th</w:t>
      </w:r>
      <w:r w:rsidR="00293635">
        <w:rPr>
          <w:rFonts w:cs="Times New Roman"/>
          <w:color w:val="000000" w:themeColor="text1"/>
          <w:sz w:val="24"/>
        </w:rPr>
        <w:t>is</w:t>
      </w:r>
      <w:r w:rsidRPr="0044699B">
        <w:rPr>
          <w:rFonts w:cs="Times New Roman"/>
          <w:color w:val="000000" w:themeColor="text1"/>
          <w:sz w:val="24"/>
        </w:rPr>
        <w:t xml:space="preserve"> report:</w:t>
      </w:r>
    </w:p>
    <w:p w:rsidR="0044699B" w:rsidRPr="0044699B" w:rsidRDefault="0044699B" w:rsidP="00C61DED">
      <w:pPr>
        <w:pStyle w:val="ListParagraph"/>
        <w:numPr>
          <w:ilvl w:val="0"/>
          <w:numId w:val="11"/>
        </w:numPr>
        <w:bidi w:val="0"/>
        <w:spacing w:before="120"/>
        <w:jc w:val="both"/>
        <w:rPr>
          <w:rFonts w:cs="Times New Roman"/>
          <w:color w:val="000000" w:themeColor="text1"/>
          <w:sz w:val="24"/>
        </w:rPr>
      </w:pPr>
      <w:r>
        <w:rPr>
          <w:rFonts w:cs="Times New Roman"/>
          <w:color w:val="000000" w:themeColor="text1"/>
          <w:sz w:val="24"/>
        </w:rPr>
        <w:t>T</w:t>
      </w:r>
      <w:r w:rsidRPr="0044699B">
        <w:rPr>
          <w:rFonts w:cs="Times New Roman"/>
          <w:color w:val="000000" w:themeColor="text1"/>
          <w:sz w:val="24"/>
        </w:rPr>
        <w:t xml:space="preserve">he Palestinian Central Bureau of </w:t>
      </w:r>
      <w:r w:rsidR="008654D8">
        <w:rPr>
          <w:rFonts w:cs="Times New Roman"/>
          <w:color w:val="000000" w:themeColor="text1"/>
          <w:sz w:val="24"/>
        </w:rPr>
        <w:t>S</w:t>
      </w:r>
      <w:r w:rsidRPr="0044699B">
        <w:rPr>
          <w:rFonts w:cs="Times New Roman"/>
          <w:color w:val="000000" w:themeColor="text1"/>
          <w:sz w:val="24"/>
        </w:rPr>
        <w:t xml:space="preserve">tatistics adopted </w:t>
      </w:r>
      <w:r w:rsidR="008654D8">
        <w:rPr>
          <w:rFonts w:cs="Times New Roman"/>
          <w:color w:val="000000" w:themeColor="text1"/>
          <w:sz w:val="24"/>
        </w:rPr>
        <w:t xml:space="preserve">the </w:t>
      </w:r>
      <w:r w:rsidRPr="0044699B">
        <w:rPr>
          <w:rFonts w:cs="Times New Roman"/>
          <w:color w:val="000000" w:themeColor="text1"/>
          <w:sz w:val="24"/>
        </w:rPr>
        <w:t xml:space="preserve">Tourism </w:t>
      </w:r>
      <w:r w:rsidR="008654D8">
        <w:rPr>
          <w:rFonts w:cs="Times New Roman"/>
          <w:color w:val="000000" w:themeColor="text1"/>
          <w:sz w:val="24"/>
        </w:rPr>
        <w:t>S</w:t>
      </w:r>
      <w:r w:rsidRPr="0044699B">
        <w:rPr>
          <w:rFonts w:cs="Times New Roman"/>
          <w:color w:val="000000" w:themeColor="text1"/>
          <w:sz w:val="24"/>
        </w:rPr>
        <w:t>at</w:t>
      </w:r>
      <w:r w:rsidR="008654D8">
        <w:rPr>
          <w:rFonts w:cs="Times New Roman"/>
          <w:color w:val="000000" w:themeColor="text1"/>
          <w:sz w:val="24"/>
        </w:rPr>
        <w:t>el</w:t>
      </w:r>
      <w:r w:rsidRPr="0044699B">
        <w:rPr>
          <w:rFonts w:cs="Times New Roman"/>
          <w:color w:val="000000" w:themeColor="text1"/>
          <w:sz w:val="24"/>
        </w:rPr>
        <w:t>lite Account</w:t>
      </w:r>
      <w:r w:rsidR="008654D8">
        <w:rPr>
          <w:rFonts w:cs="Times New Roman"/>
          <w:color w:val="000000" w:themeColor="text1"/>
          <w:sz w:val="24"/>
        </w:rPr>
        <w:t xml:space="preserve"> </w:t>
      </w:r>
      <w:r w:rsidR="00C61DED">
        <w:rPr>
          <w:rFonts w:cs="Times New Roman"/>
          <w:color w:val="000000" w:themeColor="text1"/>
          <w:sz w:val="24"/>
        </w:rPr>
        <w:t>Maual</w:t>
      </w:r>
      <w:r w:rsidR="008F5E48">
        <w:rPr>
          <w:rFonts w:cs="Times New Roman"/>
          <w:color w:val="000000" w:themeColor="text1"/>
          <w:sz w:val="24"/>
        </w:rPr>
        <w:t xml:space="preserve"> </w:t>
      </w:r>
      <w:r w:rsidR="008654D8">
        <w:rPr>
          <w:rFonts w:cs="Times New Roman"/>
          <w:color w:val="000000" w:themeColor="text1"/>
          <w:sz w:val="24"/>
        </w:rPr>
        <w:t>of</w:t>
      </w:r>
      <w:r w:rsidRPr="0044699B">
        <w:rPr>
          <w:rFonts w:cs="Times New Roman"/>
          <w:color w:val="000000" w:themeColor="text1"/>
          <w:sz w:val="24"/>
        </w:rPr>
        <w:t xml:space="preserve"> 2008 issued by the World Tourism Organization</w:t>
      </w:r>
      <w:r w:rsidR="008654D8">
        <w:rPr>
          <w:rFonts w:cs="Times New Roman"/>
          <w:color w:val="000000" w:themeColor="text1"/>
          <w:sz w:val="24"/>
        </w:rPr>
        <w:t xml:space="preserve"> - </w:t>
      </w:r>
      <w:r w:rsidRPr="0044699B">
        <w:rPr>
          <w:rFonts w:cs="Times New Roman"/>
          <w:color w:val="000000" w:themeColor="text1"/>
          <w:sz w:val="24"/>
        </w:rPr>
        <w:t xml:space="preserve">UNWTO as a comprehensive statistical framework to guide all </w:t>
      </w:r>
      <w:r w:rsidR="004A7B45">
        <w:rPr>
          <w:rFonts w:cs="Times New Roman"/>
          <w:color w:val="000000" w:themeColor="text1"/>
          <w:sz w:val="24"/>
        </w:rPr>
        <w:t xml:space="preserve">work on </w:t>
      </w:r>
      <w:r w:rsidRPr="0044699B">
        <w:rPr>
          <w:rFonts w:cs="Times New Roman"/>
          <w:color w:val="000000" w:themeColor="text1"/>
          <w:sz w:val="24"/>
        </w:rPr>
        <w:t>tourism accounts.</w:t>
      </w:r>
    </w:p>
    <w:p w:rsidR="0044699B" w:rsidRDefault="0044699B" w:rsidP="0044699B">
      <w:pPr>
        <w:pStyle w:val="ListParagraph"/>
        <w:bidi w:val="0"/>
        <w:spacing w:before="120"/>
        <w:jc w:val="both"/>
        <w:rPr>
          <w:rFonts w:cs="Times New Roman"/>
          <w:color w:val="000000" w:themeColor="text1"/>
          <w:sz w:val="24"/>
        </w:rPr>
      </w:pPr>
    </w:p>
    <w:p w:rsidR="0044699B" w:rsidRPr="0044699B" w:rsidRDefault="0044699B" w:rsidP="00915168">
      <w:pPr>
        <w:pStyle w:val="ListParagraph"/>
        <w:numPr>
          <w:ilvl w:val="0"/>
          <w:numId w:val="11"/>
        </w:numPr>
        <w:bidi w:val="0"/>
        <w:spacing w:before="120"/>
        <w:jc w:val="both"/>
        <w:rPr>
          <w:rFonts w:cs="Times New Roman"/>
          <w:color w:val="000000" w:themeColor="text1"/>
          <w:sz w:val="24"/>
        </w:rPr>
      </w:pPr>
      <w:r w:rsidRPr="0044699B">
        <w:rPr>
          <w:rFonts w:cs="Times New Roman"/>
          <w:color w:val="000000" w:themeColor="text1"/>
          <w:sz w:val="24"/>
        </w:rPr>
        <w:t xml:space="preserve">This report </w:t>
      </w:r>
      <w:r w:rsidR="00293635">
        <w:rPr>
          <w:rFonts w:cs="Times New Roman"/>
          <w:color w:val="000000" w:themeColor="text1"/>
          <w:sz w:val="24"/>
        </w:rPr>
        <w:t>covers</w:t>
      </w:r>
      <w:r>
        <w:rPr>
          <w:rFonts w:cs="Times New Roman"/>
          <w:color w:val="000000" w:themeColor="text1"/>
          <w:sz w:val="24"/>
        </w:rPr>
        <w:t xml:space="preserve"> </w:t>
      </w:r>
      <w:r w:rsidRPr="0044699B">
        <w:rPr>
          <w:rFonts w:cs="Times New Roman"/>
          <w:color w:val="000000" w:themeColor="text1"/>
          <w:sz w:val="24"/>
        </w:rPr>
        <w:t xml:space="preserve">the key findings of the </w:t>
      </w:r>
      <w:r>
        <w:rPr>
          <w:rFonts w:cs="Times New Roman"/>
          <w:color w:val="000000" w:themeColor="text1"/>
          <w:sz w:val="24"/>
        </w:rPr>
        <w:t xml:space="preserve">first </w:t>
      </w:r>
      <w:r w:rsidR="00EB5C0B">
        <w:rPr>
          <w:rFonts w:cs="Times New Roman"/>
          <w:color w:val="000000" w:themeColor="text1"/>
          <w:sz w:val="24"/>
        </w:rPr>
        <w:t>three</w:t>
      </w:r>
      <w:r>
        <w:rPr>
          <w:rFonts w:cs="Times New Roman"/>
          <w:color w:val="000000" w:themeColor="text1"/>
          <w:sz w:val="24"/>
        </w:rPr>
        <w:t xml:space="preserve"> </w:t>
      </w:r>
      <w:r w:rsidRPr="0044699B">
        <w:rPr>
          <w:rFonts w:cs="Times New Roman"/>
          <w:color w:val="000000" w:themeColor="text1"/>
          <w:sz w:val="24"/>
        </w:rPr>
        <w:t xml:space="preserve">tables </w:t>
      </w:r>
      <w:r>
        <w:rPr>
          <w:rFonts w:cs="Times New Roman"/>
          <w:color w:val="000000" w:themeColor="text1"/>
          <w:sz w:val="24"/>
        </w:rPr>
        <w:t>in the</w:t>
      </w:r>
      <w:r w:rsidRPr="0044699B">
        <w:rPr>
          <w:rFonts w:cs="Times New Roman"/>
          <w:color w:val="000000" w:themeColor="text1"/>
          <w:sz w:val="24"/>
        </w:rPr>
        <w:t xml:space="preserve"> </w:t>
      </w:r>
      <w:r w:rsidR="00513C93">
        <w:rPr>
          <w:rFonts w:cs="Times New Roman"/>
          <w:color w:val="000000" w:themeColor="text1"/>
          <w:sz w:val="24"/>
        </w:rPr>
        <w:t>T</w:t>
      </w:r>
      <w:r>
        <w:rPr>
          <w:rFonts w:cs="Times New Roman"/>
          <w:color w:val="000000" w:themeColor="text1"/>
          <w:sz w:val="24"/>
        </w:rPr>
        <w:t>ourism Sat</w:t>
      </w:r>
      <w:r w:rsidR="00513C93">
        <w:rPr>
          <w:rFonts w:cs="Times New Roman"/>
          <w:color w:val="000000" w:themeColor="text1"/>
          <w:sz w:val="24"/>
        </w:rPr>
        <w:t>el</w:t>
      </w:r>
      <w:r>
        <w:rPr>
          <w:rFonts w:cs="Times New Roman"/>
          <w:color w:val="000000" w:themeColor="text1"/>
          <w:sz w:val="24"/>
        </w:rPr>
        <w:t xml:space="preserve">lite </w:t>
      </w:r>
      <w:r w:rsidR="00293635">
        <w:rPr>
          <w:rFonts w:cs="Times New Roman"/>
          <w:color w:val="000000" w:themeColor="text1"/>
          <w:sz w:val="24"/>
        </w:rPr>
        <w:t>A</w:t>
      </w:r>
      <w:r>
        <w:rPr>
          <w:rFonts w:cs="Times New Roman"/>
          <w:color w:val="000000" w:themeColor="text1"/>
          <w:sz w:val="24"/>
        </w:rPr>
        <w:t xml:space="preserve">ccount </w:t>
      </w:r>
      <w:r w:rsidR="00293635">
        <w:rPr>
          <w:rFonts w:cs="Times New Roman"/>
          <w:color w:val="000000" w:themeColor="text1"/>
          <w:sz w:val="24"/>
        </w:rPr>
        <w:t>(</w:t>
      </w:r>
      <w:r>
        <w:rPr>
          <w:rFonts w:cs="Times New Roman"/>
          <w:color w:val="000000" w:themeColor="text1"/>
          <w:sz w:val="24"/>
        </w:rPr>
        <w:t>TSA</w:t>
      </w:r>
      <w:r w:rsidR="00293635">
        <w:rPr>
          <w:rFonts w:cs="Times New Roman"/>
          <w:color w:val="000000" w:themeColor="text1"/>
          <w:sz w:val="24"/>
        </w:rPr>
        <w:t>)</w:t>
      </w:r>
      <w:r>
        <w:rPr>
          <w:rFonts w:cs="Times New Roman"/>
          <w:color w:val="000000" w:themeColor="text1"/>
          <w:sz w:val="24"/>
        </w:rPr>
        <w:t xml:space="preserve"> (</w:t>
      </w:r>
      <w:r w:rsidR="00513C93">
        <w:rPr>
          <w:rFonts w:cs="Times New Roman"/>
          <w:color w:val="000000" w:themeColor="text1"/>
          <w:sz w:val="24"/>
        </w:rPr>
        <w:t xml:space="preserve">the </w:t>
      </w:r>
      <w:r w:rsidR="00D904F7">
        <w:rPr>
          <w:rFonts w:cs="Times New Roman"/>
          <w:color w:val="000000" w:themeColor="text1"/>
          <w:sz w:val="24"/>
        </w:rPr>
        <w:t xml:space="preserve">TSA </w:t>
      </w:r>
      <w:r w:rsidR="00513C93">
        <w:rPr>
          <w:rFonts w:cs="Times New Roman"/>
          <w:color w:val="000000" w:themeColor="text1"/>
          <w:sz w:val="24"/>
        </w:rPr>
        <w:t xml:space="preserve">system </w:t>
      </w:r>
      <w:r w:rsidR="00D904F7">
        <w:rPr>
          <w:rFonts w:cs="Times New Roman"/>
          <w:color w:val="000000" w:themeColor="text1"/>
          <w:sz w:val="24"/>
        </w:rPr>
        <w:t>consists of ten tables</w:t>
      </w:r>
      <w:r w:rsidRPr="0044699B">
        <w:rPr>
          <w:rFonts w:cs="Times New Roman"/>
          <w:color w:val="000000" w:themeColor="text1"/>
          <w:sz w:val="24"/>
        </w:rPr>
        <w:t>)</w:t>
      </w:r>
      <w:r w:rsidR="00513C93">
        <w:rPr>
          <w:rFonts w:cs="Times New Roman"/>
          <w:color w:val="000000" w:themeColor="text1"/>
          <w:sz w:val="24"/>
        </w:rPr>
        <w:t xml:space="preserve">. </w:t>
      </w:r>
      <w:r>
        <w:rPr>
          <w:rFonts w:cs="Times New Roman"/>
          <w:color w:val="000000" w:themeColor="text1"/>
          <w:sz w:val="24"/>
        </w:rPr>
        <w:t>The</w:t>
      </w:r>
      <w:r w:rsidRPr="0044699B">
        <w:rPr>
          <w:rFonts w:cs="Times New Roman"/>
          <w:color w:val="000000" w:themeColor="text1"/>
          <w:sz w:val="24"/>
        </w:rPr>
        <w:t xml:space="preserve"> </w:t>
      </w:r>
      <w:r w:rsidR="00915168">
        <w:rPr>
          <w:rFonts w:cs="Times New Roman"/>
          <w:color w:val="000000" w:themeColor="text1"/>
          <w:sz w:val="24"/>
        </w:rPr>
        <w:t>three</w:t>
      </w:r>
      <w:r w:rsidRPr="0044699B">
        <w:rPr>
          <w:rFonts w:cs="Times New Roman"/>
          <w:color w:val="000000" w:themeColor="text1"/>
          <w:sz w:val="24"/>
        </w:rPr>
        <w:t xml:space="preserve"> tables </w:t>
      </w:r>
      <w:r>
        <w:rPr>
          <w:rFonts w:cs="Times New Roman"/>
          <w:color w:val="000000" w:themeColor="text1"/>
          <w:sz w:val="24"/>
        </w:rPr>
        <w:t>w</w:t>
      </w:r>
      <w:r w:rsidR="00513C93">
        <w:rPr>
          <w:rFonts w:cs="Times New Roman"/>
          <w:color w:val="000000" w:themeColor="text1"/>
          <w:sz w:val="24"/>
        </w:rPr>
        <w:t>ere</w:t>
      </w:r>
      <w:r>
        <w:rPr>
          <w:rFonts w:cs="Times New Roman"/>
          <w:color w:val="000000" w:themeColor="text1"/>
          <w:sz w:val="24"/>
        </w:rPr>
        <w:t xml:space="preserve"> </w:t>
      </w:r>
      <w:r w:rsidR="00513C93">
        <w:rPr>
          <w:rFonts w:cs="Times New Roman"/>
          <w:color w:val="000000" w:themeColor="text1"/>
          <w:sz w:val="24"/>
        </w:rPr>
        <w:t>used</w:t>
      </w:r>
      <w:r w:rsidRPr="0044699B">
        <w:rPr>
          <w:rFonts w:cs="Times New Roman"/>
          <w:color w:val="000000" w:themeColor="text1"/>
          <w:sz w:val="24"/>
        </w:rPr>
        <w:t xml:space="preserve"> </w:t>
      </w:r>
      <w:r>
        <w:rPr>
          <w:rFonts w:cs="Times New Roman"/>
          <w:color w:val="000000" w:themeColor="text1"/>
          <w:sz w:val="24"/>
        </w:rPr>
        <w:t>to measure</w:t>
      </w:r>
      <w:r w:rsidRPr="0044699B">
        <w:rPr>
          <w:rFonts w:cs="Times New Roman"/>
          <w:color w:val="000000" w:themeColor="text1"/>
          <w:sz w:val="24"/>
        </w:rPr>
        <w:t xml:space="preserve"> </w:t>
      </w:r>
      <w:r>
        <w:rPr>
          <w:rFonts w:cs="Times New Roman"/>
          <w:color w:val="000000" w:themeColor="text1"/>
          <w:sz w:val="24"/>
        </w:rPr>
        <w:t>the expenditure</w:t>
      </w:r>
      <w:r w:rsidRPr="0044699B">
        <w:rPr>
          <w:rFonts w:cs="Times New Roman"/>
          <w:color w:val="000000" w:themeColor="text1"/>
          <w:sz w:val="24"/>
        </w:rPr>
        <w:t xml:space="preserve"> </w:t>
      </w:r>
      <w:r>
        <w:rPr>
          <w:rFonts w:cs="Times New Roman"/>
          <w:color w:val="000000" w:themeColor="text1"/>
          <w:sz w:val="24"/>
        </w:rPr>
        <w:t xml:space="preserve">of </w:t>
      </w:r>
      <w:r w:rsidRPr="0044699B">
        <w:rPr>
          <w:rFonts w:cs="Times New Roman"/>
          <w:color w:val="000000" w:themeColor="text1"/>
          <w:sz w:val="24"/>
        </w:rPr>
        <w:t>inbound touris</w:t>
      </w:r>
      <w:r w:rsidR="00625263">
        <w:rPr>
          <w:rFonts w:cs="Times New Roman"/>
          <w:color w:val="000000" w:themeColor="text1"/>
          <w:sz w:val="24"/>
        </w:rPr>
        <w:t>m</w:t>
      </w:r>
      <w:r w:rsidRPr="0044699B">
        <w:rPr>
          <w:rFonts w:cs="Times New Roman"/>
          <w:color w:val="000000" w:themeColor="text1"/>
          <w:sz w:val="24"/>
        </w:rPr>
        <w:t xml:space="preserve"> to Palestine, </w:t>
      </w:r>
      <w:r>
        <w:rPr>
          <w:rFonts w:cs="Times New Roman"/>
          <w:color w:val="000000" w:themeColor="text1"/>
          <w:sz w:val="24"/>
        </w:rPr>
        <w:t>expenditure</w:t>
      </w:r>
      <w:r w:rsidRPr="0044699B">
        <w:rPr>
          <w:rFonts w:cs="Times New Roman"/>
          <w:color w:val="000000" w:themeColor="text1"/>
          <w:sz w:val="24"/>
        </w:rPr>
        <w:t xml:space="preserve"> </w:t>
      </w:r>
      <w:r w:rsidR="00513C93">
        <w:rPr>
          <w:rFonts w:cs="Times New Roman"/>
          <w:color w:val="000000" w:themeColor="text1"/>
          <w:sz w:val="24"/>
        </w:rPr>
        <w:t>by d</w:t>
      </w:r>
      <w:r>
        <w:rPr>
          <w:rFonts w:cs="Times New Roman"/>
          <w:color w:val="000000" w:themeColor="text1"/>
          <w:sz w:val="24"/>
        </w:rPr>
        <w:t>omestic</w:t>
      </w:r>
      <w:r w:rsidRPr="0044699B">
        <w:rPr>
          <w:rFonts w:cs="Times New Roman"/>
          <w:color w:val="000000" w:themeColor="text1"/>
          <w:sz w:val="24"/>
        </w:rPr>
        <w:t xml:space="preserve"> touri</w:t>
      </w:r>
      <w:r w:rsidR="00513C93">
        <w:rPr>
          <w:rFonts w:cs="Times New Roman"/>
          <w:color w:val="000000" w:themeColor="text1"/>
          <w:sz w:val="24"/>
        </w:rPr>
        <w:t>s</w:t>
      </w:r>
      <w:r w:rsidR="00625263">
        <w:rPr>
          <w:rFonts w:cs="Times New Roman"/>
          <w:color w:val="000000" w:themeColor="text1"/>
          <w:sz w:val="24"/>
        </w:rPr>
        <w:t>m</w:t>
      </w:r>
      <w:r w:rsidR="00513C93">
        <w:rPr>
          <w:rFonts w:cs="Times New Roman"/>
          <w:color w:val="000000" w:themeColor="text1"/>
          <w:sz w:val="24"/>
        </w:rPr>
        <w:t xml:space="preserve"> </w:t>
      </w:r>
      <w:r w:rsidRPr="0044699B">
        <w:rPr>
          <w:rFonts w:cs="Times New Roman"/>
          <w:color w:val="000000" w:themeColor="text1"/>
          <w:sz w:val="24"/>
        </w:rPr>
        <w:t xml:space="preserve">in Palestine, </w:t>
      </w:r>
      <w:r>
        <w:rPr>
          <w:rFonts w:cs="Times New Roman"/>
          <w:color w:val="000000" w:themeColor="text1"/>
          <w:sz w:val="24"/>
        </w:rPr>
        <w:t>expenditure</w:t>
      </w:r>
      <w:r w:rsidRPr="0044699B">
        <w:rPr>
          <w:rFonts w:cs="Times New Roman"/>
          <w:color w:val="000000" w:themeColor="text1"/>
          <w:sz w:val="24"/>
        </w:rPr>
        <w:t xml:space="preserve"> </w:t>
      </w:r>
      <w:r w:rsidR="00513C93">
        <w:rPr>
          <w:rFonts w:cs="Times New Roman"/>
          <w:color w:val="000000" w:themeColor="text1"/>
          <w:sz w:val="24"/>
        </w:rPr>
        <w:t xml:space="preserve">from </w:t>
      </w:r>
      <w:r>
        <w:rPr>
          <w:rFonts w:cs="Times New Roman"/>
          <w:color w:val="000000" w:themeColor="text1"/>
          <w:sz w:val="24"/>
        </w:rPr>
        <w:t>internal</w:t>
      </w:r>
      <w:r w:rsidRPr="0044699B">
        <w:rPr>
          <w:rFonts w:cs="Times New Roman"/>
          <w:color w:val="000000" w:themeColor="text1"/>
          <w:sz w:val="24"/>
        </w:rPr>
        <w:t xml:space="preserve"> touris</w:t>
      </w:r>
      <w:r w:rsidR="00625263">
        <w:rPr>
          <w:rFonts w:cs="Times New Roman"/>
          <w:color w:val="000000" w:themeColor="text1"/>
          <w:sz w:val="24"/>
        </w:rPr>
        <w:t>m</w:t>
      </w:r>
      <w:r w:rsidR="00513C93">
        <w:rPr>
          <w:rFonts w:cs="Times New Roman"/>
          <w:color w:val="000000" w:themeColor="text1"/>
          <w:sz w:val="24"/>
        </w:rPr>
        <w:t xml:space="preserve"> </w:t>
      </w:r>
      <w:r w:rsidRPr="0044699B">
        <w:rPr>
          <w:rFonts w:cs="Times New Roman"/>
          <w:color w:val="000000" w:themeColor="text1"/>
          <w:sz w:val="24"/>
        </w:rPr>
        <w:t>in Palestine (including total inbou</w:t>
      </w:r>
      <w:r w:rsidR="00D904F7">
        <w:rPr>
          <w:rFonts w:cs="Times New Roman"/>
          <w:color w:val="000000" w:themeColor="text1"/>
          <w:sz w:val="24"/>
        </w:rPr>
        <w:t>nd tourism and domestic tourism</w:t>
      </w:r>
      <w:r w:rsidRPr="0044699B">
        <w:rPr>
          <w:rFonts w:cs="Times New Roman"/>
          <w:color w:val="000000" w:themeColor="text1"/>
          <w:sz w:val="24"/>
        </w:rPr>
        <w:t>)</w:t>
      </w:r>
      <w:r w:rsidR="00513C93">
        <w:rPr>
          <w:rFonts w:cs="Times New Roman"/>
          <w:color w:val="000000" w:themeColor="text1"/>
          <w:sz w:val="24"/>
        </w:rPr>
        <w:t>, and</w:t>
      </w:r>
      <w:r w:rsidRPr="0044699B">
        <w:rPr>
          <w:rFonts w:cs="Times New Roman"/>
          <w:color w:val="000000" w:themeColor="text1"/>
          <w:sz w:val="24"/>
        </w:rPr>
        <w:t xml:space="preserve"> </w:t>
      </w:r>
      <w:r>
        <w:rPr>
          <w:rFonts w:cs="Times New Roman"/>
          <w:color w:val="000000" w:themeColor="text1"/>
          <w:sz w:val="24"/>
        </w:rPr>
        <w:t>expenditure</w:t>
      </w:r>
      <w:r w:rsidRPr="0044699B">
        <w:rPr>
          <w:rFonts w:cs="Times New Roman"/>
          <w:color w:val="000000" w:themeColor="text1"/>
          <w:sz w:val="24"/>
        </w:rPr>
        <w:t xml:space="preserve"> on tourism outside of Palestine</w:t>
      </w:r>
      <w:r w:rsidR="00D904F7">
        <w:rPr>
          <w:rFonts w:cs="Times New Roman"/>
          <w:color w:val="000000" w:themeColor="text1"/>
          <w:sz w:val="24"/>
        </w:rPr>
        <w:t xml:space="preserve"> (Palestinian expenditure </w:t>
      </w:r>
      <w:r w:rsidR="008B0C72">
        <w:rPr>
          <w:rFonts w:cs="Times New Roman"/>
          <w:color w:val="000000" w:themeColor="text1"/>
          <w:sz w:val="24"/>
        </w:rPr>
        <w:t>a</w:t>
      </w:r>
      <w:r w:rsidR="00D904F7">
        <w:rPr>
          <w:rFonts w:cs="Times New Roman"/>
          <w:color w:val="000000" w:themeColor="text1"/>
          <w:sz w:val="24"/>
        </w:rPr>
        <w:t>b</w:t>
      </w:r>
      <w:r w:rsidR="00513C93">
        <w:rPr>
          <w:rFonts w:cs="Times New Roman"/>
          <w:color w:val="000000" w:themeColor="text1"/>
          <w:sz w:val="24"/>
        </w:rPr>
        <w:t>r</w:t>
      </w:r>
      <w:r w:rsidR="00D904F7">
        <w:rPr>
          <w:rFonts w:cs="Times New Roman"/>
          <w:color w:val="000000" w:themeColor="text1"/>
          <w:sz w:val="24"/>
        </w:rPr>
        <w:t>oad)</w:t>
      </w:r>
      <w:r w:rsidRPr="0044699B">
        <w:rPr>
          <w:rFonts w:cs="Times New Roman"/>
          <w:color w:val="000000" w:themeColor="text1"/>
          <w:sz w:val="24"/>
        </w:rPr>
        <w:t>.</w:t>
      </w: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6086"/>
        <w:gridCol w:w="1371"/>
      </w:tblGrid>
      <w:tr w:rsidR="00394ED2" w:rsidRPr="00FA5173" w:rsidTr="00282CB4">
        <w:trPr>
          <w:trHeight w:val="397"/>
          <w:tblHeader/>
          <w:jc w:val="center"/>
        </w:trPr>
        <w:tc>
          <w:tcPr>
            <w:tcW w:w="7895" w:type="dxa"/>
            <w:gridSpan w:val="2"/>
            <w:vAlign w:val="center"/>
          </w:tcPr>
          <w:p w:rsidR="00394ED2" w:rsidRPr="00FA5173" w:rsidRDefault="00394ED2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  <w:vAlign w:val="center"/>
          </w:tcPr>
          <w:p w:rsidR="00394ED2" w:rsidRPr="00FA5173" w:rsidRDefault="00394ED2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86" w:type="dxa"/>
            <w:vAlign w:val="center"/>
          </w:tcPr>
          <w:p w:rsidR="00394ED2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List of Tables</w:t>
            </w:r>
          </w:p>
          <w:p w:rsidR="00A17A25" w:rsidRPr="00FA5173" w:rsidRDefault="00A17A25" w:rsidP="00A17A25">
            <w:pPr>
              <w:bidi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371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282CB4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086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71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6086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71" w:type="dxa"/>
          </w:tcPr>
          <w:p w:rsidR="00394ED2" w:rsidRPr="00FA5173" w:rsidRDefault="00394ED2" w:rsidP="00D904F7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D904F7">
              <w:rPr>
                <w:b/>
                <w:bCs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6" w:type="dxa"/>
          </w:tcPr>
          <w:p w:rsidR="00394ED2" w:rsidRPr="00282CB4" w:rsidRDefault="00282CB4" w:rsidP="008B0C72">
            <w:pPr>
              <w:tabs>
                <w:tab w:val="left" w:pos="6096"/>
              </w:tabs>
              <w:bidi w:val="0"/>
              <w:ind w:left="32" w:right="5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1.1 </w:t>
            </w:r>
            <w:r w:rsidR="008B0C72">
              <w:rPr>
                <w:color w:val="000000" w:themeColor="text1"/>
                <w:sz w:val="24"/>
                <w:szCs w:val="24"/>
              </w:rPr>
              <w:t>I</w:t>
            </w:r>
            <w:r w:rsidR="00C834A9" w:rsidRPr="00282CB4">
              <w:rPr>
                <w:color w:val="000000" w:themeColor="text1"/>
                <w:sz w:val="24"/>
                <w:szCs w:val="24"/>
              </w:rPr>
              <w:t>nbound tourism</w:t>
            </w:r>
            <w:r w:rsidR="008B0C72">
              <w:rPr>
                <w:color w:val="000000" w:themeColor="text1"/>
                <w:sz w:val="24"/>
                <w:szCs w:val="24"/>
              </w:rPr>
              <w:t xml:space="preserve"> e</w:t>
            </w:r>
            <w:r w:rsidR="005D4967">
              <w:rPr>
                <w:color w:val="000000" w:themeColor="text1"/>
                <w:sz w:val="24"/>
                <w:szCs w:val="24"/>
              </w:rPr>
              <w:t xml:space="preserve">xpenditure </w:t>
            </w:r>
            <w:r w:rsidR="00C834A9" w:rsidRPr="00282CB4">
              <w:rPr>
                <w:color w:val="000000" w:themeColor="text1"/>
                <w:sz w:val="24"/>
                <w:szCs w:val="24"/>
              </w:rPr>
              <w:t>in Palestine</w:t>
            </w:r>
          </w:p>
        </w:tc>
        <w:tc>
          <w:tcPr>
            <w:tcW w:w="1371" w:type="dxa"/>
          </w:tcPr>
          <w:p w:rsidR="00394ED2" w:rsidRPr="00FA5173" w:rsidRDefault="00394ED2" w:rsidP="00C207B9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C207B9">
              <w:rPr>
                <w:color w:val="000000" w:themeColor="text1"/>
                <w:sz w:val="24"/>
                <w:szCs w:val="28"/>
              </w:rPr>
              <w:t>17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6" w:type="dxa"/>
          </w:tcPr>
          <w:p w:rsidR="00394ED2" w:rsidRPr="00282CB4" w:rsidRDefault="00282CB4" w:rsidP="008B0C72">
            <w:pPr>
              <w:tabs>
                <w:tab w:val="left" w:pos="6096"/>
              </w:tabs>
              <w:bidi w:val="0"/>
              <w:ind w:left="32" w:right="5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  <w:r w:rsidR="00154046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8B0C72">
              <w:rPr>
                <w:color w:val="000000" w:themeColor="text1"/>
                <w:sz w:val="24"/>
                <w:szCs w:val="24"/>
              </w:rPr>
              <w:t>D</w:t>
            </w:r>
            <w:r w:rsidR="00C834A9" w:rsidRPr="00282CB4">
              <w:rPr>
                <w:color w:val="000000" w:themeColor="text1"/>
                <w:sz w:val="24"/>
                <w:szCs w:val="24"/>
              </w:rPr>
              <w:t>omestic tourism</w:t>
            </w:r>
            <w:r w:rsidR="008B0C72" w:rsidRPr="00282CB4">
              <w:rPr>
                <w:color w:val="000000" w:themeColor="text1"/>
                <w:sz w:val="24"/>
                <w:szCs w:val="24"/>
              </w:rPr>
              <w:t xml:space="preserve"> </w:t>
            </w:r>
            <w:r w:rsidR="008B0C72">
              <w:rPr>
                <w:color w:val="000000" w:themeColor="text1"/>
                <w:sz w:val="24"/>
                <w:szCs w:val="24"/>
              </w:rPr>
              <w:t>e</w:t>
            </w:r>
            <w:r w:rsidR="005D4967">
              <w:rPr>
                <w:color w:val="000000" w:themeColor="text1"/>
                <w:sz w:val="24"/>
                <w:szCs w:val="24"/>
              </w:rPr>
              <w:t>xpenditure</w:t>
            </w:r>
            <w:r w:rsidR="00C834A9" w:rsidRPr="00282CB4">
              <w:rPr>
                <w:color w:val="000000" w:themeColor="text1"/>
                <w:sz w:val="24"/>
                <w:szCs w:val="24"/>
              </w:rPr>
              <w:t xml:space="preserve"> in Palestine</w:t>
            </w:r>
          </w:p>
        </w:tc>
        <w:tc>
          <w:tcPr>
            <w:tcW w:w="1371" w:type="dxa"/>
          </w:tcPr>
          <w:p w:rsidR="00394ED2" w:rsidRPr="00FA5173" w:rsidRDefault="00394ED2" w:rsidP="00C207B9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C207B9">
              <w:rPr>
                <w:color w:val="000000" w:themeColor="text1"/>
                <w:sz w:val="24"/>
                <w:szCs w:val="28"/>
              </w:rPr>
              <w:t>17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154046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154046" w:rsidRPr="00FA5173" w:rsidRDefault="00154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6" w:type="dxa"/>
          </w:tcPr>
          <w:p w:rsidR="00154046" w:rsidRPr="00282CB4" w:rsidRDefault="00154046" w:rsidP="00BE3A7F">
            <w:pPr>
              <w:tabs>
                <w:tab w:val="left" w:pos="6096"/>
              </w:tabs>
              <w:bidi w:val="0"/>
              <w:ind w:left="32" w:right="5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1.3 </w:t>
            </w:r>
            <w:r w:rsidR="008B0C72">
              <w:rPr>
                <w:color w:val="000000" w:themeColor="text1"/>
                <w:sz w:val="24"/>
                <w:szCs w:val="24"/>
              </w:rPr>
              <w:t>I</w:t>
            </w:r>
            <w:r w:rsidRPr="00282CB4">
              <w:rPr>
                <w:color w:val="000000" w:themeColor="text1"/>
                <w:sz w:val="24"/>
                <w:szCs w:val="24"/>
              </w:rPr>
              <w:t>nternal tourism</w:t>
            </w:r>
            <w:r w:rsidR="008B0C72">
              <w:rPr>
                <w:color w:val="000000" w:themeColor="text1"/>
                <w:sz w:val="24"/>
                <w:szCs w:val="24"/>
              </w:rPr>
              <w:t xml:space="preserve"> e</w:t>
            </w:r>
            <w:r w:rsidR="008B0C72" w:rsidRPr="00282CB4">
              <w:rPr>
                <w:color w:val="000000" w:themeColor="text1"/>
                <w:sz w:val="24"/>
                <w:szCs w:val="24"/>
              </w:rPr>
              <w:t xml:space="preserve">xpenditure </w:t>
            </w:r>
            <w:r w:rsidRPr="00282CB4">
              <w:rPr>
                <w:color w:val="000000" w:themeColor="text1"/>
                <w:sz w:val="24"/>
                <w:szCs w:val="24"/>
              </w:rPr>
              <w:t>in Palestine</w:t>
            </w:r>
          </w:p>
        </w:tc>
        <w:tc>
          <w:tcPr>
            <w:tcW w:w="1371" w:type="dxa"/>
          </w:tcPr>
          <w:p w:rsidR="00154046" w:rsidRPr="00FA5173" w:rsidRDefault="00154046" w:rsidP="00C207B9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C207B9">
              <w:rPr>
                <w:color w:val="000000" w:themeColor="text1"/>
                <w:sz w:val="24"/>
                <w:szCs w:val="28"/>
              </w:rPr>
              <w:t>18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154046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154046" w:rsidRPr="00FA5173" w:rsidRDefault="0015404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6" w:type="dxa"/>
          </w:tcPr>
          <w:p w:rsidR="00154046" w:rsidRPr="00282CB4" w:rsidRDefault="00154046" w:rsidP="00BE3A7F">
            <w:pPr>
              <w:tabs>
                <w:tab w:val="left" w:pos="6096"/>
              </w:tabs>
              <w:bidi w:val="0"/>
              <w:ind w:left="32" w:right="5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1.4 </w:t>
            </w:r>
            <w:r w:rsidR="008B0C72">
              <w:rPr>
                <w:color w:val="000000" w:themeColor="text1"/>
                <w:sz w:val="24"/>
                <w:szCs w:val="24"/>
              </w:rPr>
              <w:t>O</w:t>
            </w:r>
            <w:r w:rsidRPr="00282CB4">
              <w:rPr>
                <w:color w:val="000000" w:themeColor="text1"/>
                <w:sz w:val="24"/>
                <w:szCs w:val="24"/>
              </w:rPr>
              <w:t>utbound tourism</w:t>
            </w:r>
            <w:r w:rsidR="008B0C72">
              <w:rPr>
                <w:color w:val="000000" w:themeColor="text1"/>
                <w:sz w:val="24"/>
                <w:szCs w:val="24"/>
              </w:rPr>
              <w:t xml:space="preserve"> </w:t>
            </w:r>
            <w:r w:rsidR="005D4967">
              <w:rPr>
                <w:color w:val="000000" w:themeColor="text1"/>
                <w:sz w:val="24"/>
                <w:szCs w:val="24"/>
              </w:rPr>
              <w:t xml:space="preserve">expenditure </w:t>
            </w:r>
            <w:r w:rsidR="00BE3A7F">
              <w:rPr>
                <w:color w:val="000000" w:themeColor="text1"/>
                <w:sz w:val="24"/>
                <w:szCs w:val="24"/>
              </w:rPr>
              <w:t>by</w:t>
            </w:r>
            <w:r w:rsidRPr="00282CB4">
              <w:rPr>
                <w:color w:val="000000" w:themeColor="text1"/>
                <w:sz w:val="24"/>
                <w:szCs w:val="24"/>
              </w:rPr>
              <w:t xml:space="preserve"> Palestinians abroad</w:t>
            </w:r>
          </w:p>
        </w:tc>
        <w:tc>
          <w:tcPr>
            <w:tcW w:w="1371" w:type="dxa"/>
          </w:tcPr>
          <w:p w:rsidR="00154046" w:rsidRPr="00FA5173" w:rsidRDefault="00154046" w:rsidP="00C207B9">
            <w:pPr>
              <w:ind w:left="-65" w:right="-62"/>
              <w:jc w:val="center"/>
              <w:rPr>
                <w:color w:val="000000" w:themeColor="text1"/>
              </w:rPr>
            </w:pPr>
            <w:r w:rsidRPr="00FA5173">
              <w:rPr>
                <w:color w:val="000000" w:themeColor="text1"/>
                <w:sz w:val="24"/>
                <w:szCs w:val="28"/>
              </w:rPr>
              <w:t>[</w:t>
            </w:r>
            <w:r w:rsidR="00C207B9">
              <w:rPr>
                <w:color w:val="000000" w:themeColor="text1"/>
                <w:sz w:val="24"/>
                <w:szCs w:val="28"/>
              </w:rPr>
              <w:t>19</w:t>
            </w:r>
            <w:r w:rsidRPr="00FA5173">
              <w:rPr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282CB4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6086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71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FA5173" w:rsidRDefault="00394ED2" w:rsidP="0018070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</w:t>
            </w:r>
            <w:r w:rsidR="00180702">
              <w:rPr>
                <w:color w:val="000000" w:themeColor="text1"/>
                <w:sz w:val="24"/>
                <w:szCs w:val="24"/>
              </w:rPr>
              <w:t>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086" w:type="dxa"/>
            <w:vAlign w:val="center"/>
          </w:tcPr>
          <w:p w:rsidR="00DF18C5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D630D">
              <w:rPr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71" w:type="dxa"/>
          </w:tcPr>
          <w:p w:rsidR="00394ED2" w:rsidRPr="00FA5173" w:rsidRDefault="00394ED2" w:rsidP="00C207B9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C207B9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21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6" w:type="dxa"/>
          </w:tcPr>
          <w:p w:rsidR="00394ED2" w:rsidRPr="00FA5173" w:rsidRDefault="00D945DC" w:rsidP="005D4967">
            <w:pPr>
              <w:tabs>
                <w:tab w:val="left" w:pos="6096"/>
              </w:tabs>
              <w:bidi w:val="0"/>
              <w:ind w:left="32" w:right="53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.1 </w:t>
            </w:r>
            <w:r w:rsidR="00D904F7">
              <w:rPr>
                <w:color w:val="000000" w:themeColor="text1"/>
                <w:sz w:val="24"/>
                <w:szCs w:val="24"/>
              </w:rPr>
              <w:t>Methodology</w:t>
            </w:r>
          </w:p>
        </w:tc>
        <w:tc>
          <w:tcPr>
            <w:tcW w:w="1371" w:type="dxa"/>
          </w:tcPr>
          <w:p w:rsidR="00394ED2" w:rsidRPr="00FA5173" w:rsidRDefault="00394ED2" w:rsidP="00C207B9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C207B9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086" w:type="dxa"/>
          </w:tcPr>
          <w:p w:rsidR="00394ED2" w:rsidRPr="00FA5173" w:rsidRDefault="00D945DC" w:rsidP="00BE5746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</w:t>
            </w:r>
            <w:r w:rsidR="00394ED2" w:rsidRPr="00FA5173">
              <w:rPr>
                <w:color w:val="000000" w:themeColor="text1"/>
                <w:sz w:val="24"/>
                <w:szCs w:val="24"/>
              </w:rPr>
              <w:t xml:space="preserve">.2 </w:t>
            </w:r>
            <w:r w:rsidR="00D904F7" w:rsidRPr="00FA5173">
              <w:rPr>
                <w:color w:val="000000" w:themeColor="text1"/>
                <w:sz w:val="24"/>
                <w:szCs w:val="24"/>
              </w:rPr>
              <w:t>Data Quality</w:t>
            </w:r>
          </w:p>
        </w:tc>
        <w:tc>
          <w:tcPr>
            <w:tcW w:w="1371" w:type="dxa"/>
          </w:tcPr>
          <w:p w:rsidR="00394ED2" w:rsidRPr="00FA5173" w:rsidRDefault="00394ED2" w:rsidP="00B67FA0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67FA0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3A0439" w:rsidRPr="00FA5173" w:rsidTr="00282CB4">
        <w:trPr>
          <w:trHeight w:val="100"/>
          <w:jc w:val="center"/>
        </w:trPr>
        <w:tc>
          <w:tcPr>
            <w:tcW w:w="7895" w:type="dxa"/>
            <w:gridSpan w:val="2"/>
            <w:vAlign w:val="center"/>
          </w:tcPr>
          <w:p w:rsidR="003A0439" w:rsidRPr="00FA5173" w:rsidRDefault="003A0439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71" w:type="dxa"/>
            <w:vAlign w:val="center"/>
          </w:tcPr>
          <w:p w:rsidR="003A0439" w:rsidRPr="00FA5173" w:rsidRDefault="003A0439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A0439" w:rsidRPr="00FA5173" w:rsidTr="00282CB4">
        <w:trPr>
          <w:trHeight w:val="313"/>
          <w:jc w:val="center"/>
        </w:trPr>
        <w:tc>
          <w:tcPr>
            <w:tcW w:w="1809" w:type="dxa"/>
            <w:vAlign w:val="center"/>
          </w:tcPr>
          <w:p w:rsidR="00243CD6" w:rsidRPr="00FA5173" w:rsidRDefault="003A0439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D945DC" w:rsidRPr="00FA5173">
              <w:rPr>
                <w:color w:val="000000" w:themeColor="text1"/>
                <w:sz w:val="24"/>
                <w:szCs w:val="24"/>
              </w:rPr>
              <w:t>Three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086" w:type="dxa"/>
            <w:vAlign w:val="center"/>
          </w:tcPr>
          <w:p w:rsidR="003A0439" w:rsidRPr="00FA5173" w:rsidRDefault="003A0439">
            <w:pPr>
              <w:bidi w:val="0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71" w:type="dxa"/>
            <w:vAlign w:val="center"/>
          </w:tcPr>
          <w:p w:rsidR="003A0439" w:rsidRPr="00FA5173" w:rsidRDefault="00FA5173" w:rsidP="00C207B9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C207B9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282CB4">
        <w:trPr>
          <w:trHeight w:val="100"/>
          <w:jc w:val="center"/>
        </w:trPr>
        <w:tc>
          <w:tcPr>
            <w:tcW w:w="7895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71" w:type="dxa"/>
            <w:vAlign w:val="center"/>
          </w:tcPr>
          <w:p w:rsidR="00394ED2" w:rsidRPr="00FA5173" w:rsidRDefault="00394ED2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86" w:type="dxa"/>
            <w:vAlign w:val="center"/>
          </w:tcPr>
          <w:p w:rsidR="00DF18C5" w:rsidRDefault="00394ED2" w:rsidP="00D904F7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</w:p>
        </w:tc>
        <w:tc>
          <w:tcPr>
            <w:tcW w:w="1371" w:type="dxa"/>
          </w:tcPr>
          <w:p w:rsidR="00394ED2" w:rsidRPr="00FA5173" w:rsidRDefault="00D904F7" w:rsidP="00C61DED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C61DED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31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7895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394ED2" w:rsidRPr="00FA5173" w:rsidRDefault="00394ED2">
            <w:pPr>
              <w:bidi w:val="0"/>
              <w:ind w:left="34" w:hanging="601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282CB4">
        <w:trPr>
          <w:trHeight w:val="397"/>
          <w:jc w:val="center"/>
        </w:trPr>
        <w:tc>
          <w:tcPr>
            <w:tcW w:w="7895" w:type="dxa"/>
            <w:gridSpan w:val="2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371" w:type="dxa"/>
            <w:vAlign w:val="center"/>
          </w:tcPr>
          <w:p w:rsidR="00394ED2" w:rsidRPr="00FA5173" w:rsidRDefault="00394ED2">
            <w:pPr>
              <w:bidi w:val="0"/>
              <w:ind w:left="34" w:hanging="601"/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color w:val="000000" w:themeColor="text1"/>
          <w:sz w:val="28"/>
          <w:szCs w:val="28"/>
        </w:rPr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83123C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142"/>
        <w:gridCol w:w="6508"/>
        <w:gridCol w:w="1003"/>
      </w:tblGrid>
      <w:tr w:rsidR="00441F54" w:rsidRPr="00FA5173" w:rsidTr="00B368A4">
        <w:trPr>
          <w:trHeight w:val="390"/>
          <w:tblHeader/>
          <w:jc w:val="center"/>
        </w:trPr>
        <w:tc>
          <w:tcPr>
            <w:tcW w:w="8069" w:type="dxa"/>
            <w:gridSpan w:val="3"/>
          </w:tcPr>
          <w:p w:rsidR="00441F54" w:rsidRPr="00FA5173" w:rsidRDefault="00441F54" w:rsidP="00E612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Table</w:t>
            </w:r>
          </w:p>
        </w:tc>
        <w:tc>
          <w:tcPr>
            <w:tcW w:w="1003" w:type="dxa"/>
          </w:tcPr>
          <w:p w:rsidR="00441F54" w:rsidRPr="00FA5173" w:rsidRDefault="00441F54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1:</w:t>
            </w:r>
          </w:p>
        </w:tc>
        <w:tc>
          <w:tcPr>
            <w:tcW w:w="6650" w:type="dxa"/>
            <w:gridSpan w:val="2"/>
          </w:tcPr>
          <w:p w:rsidR="00394ED2" w:rsidRPr="00FA5173" w:rsidRDefault="00000890" w:rsidP="00C46EFB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>Inbound tourism</w:t>
            </w:r>
            <w:r w:rsidR="0045144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51440" w:rsidRPr="00000890">
              <w:rPr>
                <w:rFonts w:cs="Times New Roman"/>
                <w:color w:val="000000" w:themeColor="text1"/>
                <w:sz w:val="24"/>
                <w:szCs w:val="24"/>
              </w:rPr>
              <w:t>expenditure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 to Palestine by products and </w:t>
            </w:r>
            <w:r w:rsidR="00451440">
              <w:rPr>
                <w:rFonts w:cs="Times New Roman"/>
                <w:color w:val="000000" w:themeColor="text1"/>
                <w:sz w:val="24"/>
                <w:szCs w:val="24"/>
              </w:rPr>
              <w:t>classes</w:t>
            </w:r>
            <w:r w:rsidR="008D1228">
              <w:rPr>
                <w:rFonts w:cs="Times New Roman"/>
                <w:color w:val="000000" w:themeColor="text1"/>
                <w:sz w:val="24"/>
                <w:szCs w:val="24"/>
              </w:rPr>
              <w:t xml:space="preserve"> of visitors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>, 2009</w:t>
            </w:r>
          </w:p>
        </w:tc>
        <w:tc>
          <w:tcPr>
            <w:tcW w:w="1003" w:type="dxa"/>
          </w:tcPr>
          <w:p w:rsidR="00394ED2" w:rsidRPr="00FA5173" w:rsidRDefault="00EB0A1D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33</w:t>
            </w:r>
          </w:p>
          <w:p w:rsidR="00394ED2" w:rsidRPr="00FA5173" w:rsidRDefault="00394ED2">
            <w:pPr>
              <w:rPr>
                <w:rFonts w:cs="Times New Roman"/>
                <w:color w:val="000000" w:themeColor="text1"/>
                <w:sz w:val="24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933CF3" w:rsidRDefault="00EB0A1D" w:rsidP="00933CF3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2:</w:t>
            </w:r>
          </w:p>
        </w:tc>
        <w:tc>
          <w:tcPr>
            <w:tcW w:w="6650" w:type="dxa"/>
            <w:gridSpan w:val="2"/>
          </w:tcPr>
          <w:p w:rsidR="00394ED2" w:rsidRPr="00933CF3" w:rsidRDefault="00451440" w:rsidP="00C61DE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Domestic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 tourism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expenditure </w:t>
            </w:r>
            <w:r w:rsidR="00F237A8">
              <w:rPr>
                <w:rFonts w:cs="Times New Roman"/>
                <w:color w:val="000000" w:themeColor="text1"/>
                <w:sz w:val="24"/>
                <w:szCs w:val="24"/>
              </w:rPr>
              <w:t>in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 Palestine by products and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classes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 of visitors , 2009</w:t>
            </w:r>
          </w:p>
        </w:tc>
        <w:tc>
          <w:tcPr>
            <w:tcW w:w="1003" w:type="dxa"/>
          </w:tcPr>
          <w:p w:rsidR="00394ED2" w:rsidRPr="00FA5173" w:rsidRDefault="00EB0A1D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EB0A1D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394ED2"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3:</w:t>
            </w:r>
          </w:p>
        </w:tc>
        <w:tc>
          <w:tcPr>
            <w:tcW w:w="6650" w:type="dxa"/>
            <w:gridSpan w:val="2"/>
          </w:tcPr>
          <w:p w:rsidR="00394ED2" w:rsidRPr="00FA5173" w:rsidRDefault="00451440" w:rsidP="00C61DED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Outbound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 tourism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expenditure </w:t>
            </w:r>
            <w:r w:rsidR="00C61DED">
              <w:rPr>
                <w:rFonts w:cs="Times New Roman"/>
                <w:color w:val="000000" w:themeColor="text1"/>
                <w:sz w:val="24"/>
                <w:szCs w:val="24"/>
              </w:rPr>
              <w:t>for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0622C" w:rsidRPr="0070622C">
              <w:rPr>
                <w:rFonts w:cs="Times New Roman"/>
                <w:color w:val="000000" w:themeColor="text1"/>
                <w:sz w:val="24"/>
                <w:szCs w:val="24"/>
              </w:rPr>
              <w:t>Palestinians abroad</w:t>
            </w:r>
            <w:r w:rsidR="0070622C" w:rsidRPr="00000890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0890">
              <w:rPr>
                <w:rFonts w:cs="Times New Roman"/>
                <w:color w:val="000000" w:themeColor="text1"/>
                <w:sz w:val="24"/>
                <w:szCs w:val="24"/>
              </w:rPr>
              <w:t>by products, 2009</w:t>
            </w:r>
          </w:p>
        </w:tc>
        <w:tc>
          <w:tcPr>
            <w:tcW w:w="1003" w:type="dxa"/>
          </w:tcPr>
          <w:p w:rsidR="00394ED2" w:rsidRPr="00FA5173" w:rsidRDefault="00EB0A1D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</w:tc>
      </w:tr>
      <w:tr w:rsidR="00394ED2" w:rsidRPr="00FA5173" w:rsidTr="00B368A4">
        <w:trPr>
          <w:jc w:val="center"/>
        </w:trPr>
        <w:tc>
          <w:tcPr>
            <w:tcW w:w="1419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B5C0B" w:rsidRPr="00FA5173" w:rsidTr="00B368A4">
        <w:trPr>
          <w:jc w:val="center"/>
        </w:trPr>
        <w:tc>
          <w:tcPr>
            <w:tcW w:w="1419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4:</w:t>
            </w:r>
          </w:p>
        </w:tc>
        <w:tc>
          <w:tcPr>
            <w:tcW w:w="6650" w:type="dxa"/>
            <w:gridSpan w:val="2"/>
          </w:tcPr>
          <w:p w:rsidR="00EB5C0B" w:rsidRPr="0083123C" w:rsidRDefault="00EB5C0B" w:rsidP="00F51847">
            <w:pPr>
              <w:bidi w:val="0"/>
              <w:jc w:val="both"/>
              <w:rPr>
                <w:rFonts w:cs="Times New Roman"/>
                <w:color w:val="000000" w:themeColor="text1"/>
                <w:sz w:val="32"/>
                <w:szCs w:val="32"/>
              </w:rPr>
            </w:pPr>
            <w:r w:rsidRPr="00000890">
              <w:rPr>
                <w:color w:val="000000" w:themeColor="text1"/>
                <w:sz w:val="24"/>
                <w:szCs w:val="24"/>
              </w:rPr>
              <w:t>Selected indicators for tourism sector for Pale</w:t>
            </w:r>
            <w:r>
              <w:rPr>
                <w:color w:val="000000" w:themeColor="text1"/>
                <w:sz w:val="24"/>
                <w:szCs w:val="24"/>
              </w:rPr>
              <w:t>s</w:t>
            </w:r>
            <w:r w:rsidRPr="00000890">
              <w:rPr>
                <w:color w:val="000000" w:themeColor="text1"/>
                <w:sz w:val="24"/>
                <w:szCs w:val="24"/>
              </w:rPr>
              <w:t xml:space="preserve">tine, 2009 </w:t>
            </w:r>
          </w:p>
        </w:tc>
        <w:tc>
          <w:tcPr>
            <w:tcW w:w="1003" w:type="dxa"/>
          </w:tcPr>
          <w:p w:rsidR="00EB5C0B" w:rsidRPr="00FA5173" w:rsidRDefault="00EB5C0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36</w:t>
            </w:r>
          </w:p>
        </w:tc>
      </w:tr>
      <w:tr w:rsidR="00EB5C0B" w:rsidRPr="00FA5173" w:rsidTr="00B368A4">
        <w:trPr>
          <w:jc w:val="center"/>
        </w:trPr>
        <w:tc>
          <w:tcPr>
            <w:tcW w:w="1419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EB5C0B" w:rsidRPr="00FA5173" w:rsidRDefault="00EB5C0B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EB5C0B" w:rsidRPr="00FA5173" w:rsidTr="00B368A4">
        <w:trPr>
          <w:jc w:val="center"/>
        </w:trPr>
        <w:tc>
          <w:tcPr>
            <w:tcW w:w="1561" w:type="dxa"/>
            <w:gridSpan w:val="2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6508" w:type="dxa"/>
          </w:tcPr>
          <w:p w:rsidR="00EB5C0B" w:rsidRPr="00FA5173" w:rsidRDefault="00EB5C0B" w:rsidP="0057424A">
            <w:pPr>
              <w:bidi w:val="0"/>
              <w:jc w:val="both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003" w:type="dxa"/>
          </w:tcPr>
          <w:p w:rsidR="00EB5C0B" w:rsidRPr="00FA5173" w:rsidRDefault="00EB5C0B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EB5C0B" w:rsidRPr="00FA5173" w:rsidTr="00B368A4">
        <w:trPr>
          <w:trHeight w:val="340"/>
          <w:jc w:val="center"/>
        </w:trPr>
        <w:tc>
          <w:tcPr>
            <w:tcW w:w="1561" w:type="dxa"/>
            <w:gridSpan w:val="2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508" w:type="dxa"/>
          </w:tcPr>
          <w:p w:rsidR="00EB5C0B" w:rsidRPr="00FA5173" w:rsidRDefault="00EB5C0B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EB5C0B" w:rsidRPr="00FA5173" w:rsidRDefault="00EB5C0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E2088B" w:rsidRDefault="00394ED2" w:rsidP="00C03A0C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BC7BF5" w:rsidRDefault="00BC7BF5">
      <w:pPr>
        <w:bidi w:val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 w:type="page"/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>Introduction</w:t>
      </w:r>
    </w:p>
    <w:p w:rsidR="00394ED2" w:rsidRPr="00C03A0C" w:rsidRDefault="00394ED2">
      <w:pPr>
        <w:bidi w:val="0"/>
        <w:rPr>
          <w:color w:val="000000" w:themeColor="text1"/>
          <w:sz w:val="24"/>
          <w:szCs w:val="24"/>
        </w:rPr>
      </w:pPr>
    </w:p>
    <w:p w:rsidR="00BA6701" w:rsidRPr="00BC7BF5" w:rsidRDefault="00BA6701" w:rsidP="00451440">
      <w:pPr>
        <w:bidi w:val="0"/>
        <w:jc w:val="both"/>
        <w:rPr>
          <w:sz w:val="24"/>
          <w:szCs w:val="24"/>
        </w:rPr>
      </w:pPr>
      <w:r w:rsidRPr="00BC7BF5">
        <w:rPr>
          <w:sz w:val="24"/>
          <w:szCs w:val="24"/>
        </w:rPr>
        <w:t xml:space="preserve">As </w:t>
      </w:r>
      <w:r w:rsidR="00B206F1">
        <w:rPr>
          <w:sz w:val="24"/>
          <w:szCs w:val="24"/>
        </w:rPr>
        <w:t>the main</w:t>
      </w:r>
      <w:r w:rsidRPr="00BC7BF5">
        <w:rPr>
          <w:sz w:val="24"/>
          <w:szCs w:val="24"/>
        </w:rPr>
        <w:t xml:space="preserve"> provider of official statistics</w:t>
      </w:r>
      <w:r w:rsidR="00B206F1">
        <w:rPr>
          <w:sz w:val="24"/>
          <w:szCs w:val="24"/>
        </w:rPr>
        <w:t xml:space="preserve"> for Palestine</w:t>
      </w:r>
      <w:r w:rsidRPr="00BC7BF5">
        <w:rPr>
          <w:sz w:val="24"/>
          <w:szCs w:val="24"/>
        </w:rPr>
        <w:t xml:space="preserve">, PCBS </w:t>
      </w:r>
      <w:r w:rsidR="00B206F1">
        <w:rPr>
          <w:sz w:val="24"/>
          <w:szCs w:val="24"/>
        </w:rPr>
        <w:t xml:space="preserve">has </w:t>
      </w:r>
      <w:r w:rsidRPr="00BC7BF5">
        <w:rPr>
          <w:sz w:val="24"/>
          <w:szCs w:val="24"/>
        </w:rPr>
        <w:t>develop</w:t>
      </w:r>
      <w:r w:rsidR="008F5E48">
        <w:rPr>
          <w:sz w:val="24"/>
          <w:szCs w:val="24"/>
        </w:rPr>
        <w:t>ed</w:t>
      </w:r>
      <w:r w:rsidRPr="00BC7BF5">
        <w:rPr>
          <w:sz w:val="24"/>
          <w:szCs w:val="24"/>
        </w:rPr>
        <w:t xml:space="preserve"> </w:t>
      </w:r>
      <w:r w:rsidR="001C3DC5">
        <w:rPr>
          <w:sz w:val="24"/>
          <w:szCs w:val="24"/>
        </w:rPr>
        <w:t xml:space="preserve">a </w:t>
      </w:r>
      <w:r w:rsidRPr="00BC7BF5">
        <w:rPr>
          <w:sz w:val="24"/>
          <w:szCs w:val="24"/>
        </w:rPr>
        <w:t>Palestinian Tourism Sat</w:t>
      </w:r>
      <w:r w:rsidR="00B206F1">
        <w:rPr>
          <w:sz w:val="24"/>
          <w:szCs w:val="24"/>
        </w:rPr>
        <w:t>ellite</w:t>
      </w:r>
      <w:r w:rsidRPr="00BC7BF5">
        <w:rPr>
          <w:sz w:val="24"/>
          <w:szCs w:val="24"/>
        </w:rPr>
        <w:t xml:space="preserve"> Account to provide accurate indicators on expenditure</w:t>
      </w:r>
      <w:r w:rsidR="00B206F1">
        <w:rPr>
          <w:sz w:val="24"/>
          <w:szCs w:val="24"/>
        </w:rPr>
        <w:t xml:space="preserve"> from tourism</w:t>
      </w:r>
      <w:r w:rsidRPr="00BC7BF5">
        <w:rPr>
          <w:sz w:val="24"/>
          <w:szCs w:val="24"/>
        </w:rPr>
        <w:t xml:space="preserve"> in Palestine </w:t>
      </w:r>
      <w:r w:rsidR="00B206F1">
        <w:rPr>
          <w:sz w:val="24"/>
          <w:szCs w:val="24"/>
        </w:rPr>
        <w:t xml:space="preserve">and </w:t>
      </w:r>
      <w:r w:rsidR="008F5E48">
        <w:rPr>
          <w:sz w:val="24"/>
          <w:szCs w:val="24"/>
        </w:rPr>
        <w:t xml:space="preserve">to </w:t>
      </w:r>
      <w:r w:rsidR="00B206F1">
        <w:rPr>
          <w:sz w:val="24"/>
          <w:szCs w:val="24"/>
        </w:rPr>
        <w:t xml:space="preserve">assist </w:t>
      </w:r>
      <w:r w:rsidR="008F5E48">
        <w:rPr>
          <w:sz w:val="24"/>
          <w:szCs w:val="24"/>
        </w:rPr>
        <w:t xml:space="preserve">in </w:t>
      </w:r>
      <w:r w:rsidRPr="00BC7BF5">
        <w:rPr>
          <w:sz w:val="24"/>
          <w:szCs w:val="24"/>
        </w:rPr>
        <w:t>policy and decision making.</w:t>
      </w:r>
    </w:p>
    <w:p w:rsidR="0017507D" w:rsidRPr="00BC7BF5" w:rsidRDefault="0017507D" w:rsidP="0017507D">
      <w:pPr>
        <w:bidi w:val="0"/>
        <w:jc w:val="lowKashida"/>
        <w:rPr>
          <w:color w:val="000000" w:themeColor="text1"/>
          <w:sz w:val="24"/>
          <w:szCs w:val="24"/>
        </w:rPr>
      </w:pPr>
    </w:p>
    <w:p w:rsidR="00BA6701" w:rsidRPr="00BC7BF5" w:rsidRDefault="00BA6701" w:rsidP="00451440">
      <w:pPr>
        <w:bidi w:val="0"/>
        <w:jc w:val="both"/>
        <w:rPr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>Tourism Sat</w:t>
      </w:r>
      <w:r w:rsidR="00B206F1">
        <w:rPr>
          <w:color w:val="000000"/>
          <w:sz w:val="24"/>
          <w:szCs w:val="24"/>
        </w:rPr>
        <w:t>ellite</w:t>
      </w:r>
      <w:r w:rsidRPr="00BC7BF5">
        <w:rPr>
          <w:color w:val="000000"/>
          <w:sz w:val="24"/>
          <w:szCs w:val="24"/>
        </w:rPr>
        <w:t xml:space="preserve"> Accounts </w:t>
      </w:r>
      <w:r w:rsidR="005B6532">
        <w:rPr>
          <w:color w:val="000000"/>
          <w:sz w:val="24"/>
          <w:szCs w:val="24"/>
        </w:rPr>
        <w:t xml:space="preserve">are </w:t>
      </w:r>
      <w:r w:rsidRPr="00BC7BF5">
        <w:rPr>
          <w:color w:val="000000"/>
          <w:sz w:val="24"/>
          <w:szCs w:val="24"/>
        </w:rPr>
        <w:t xml:space="preserve">designed to provide a systematic statistical description of the tourism sector as a whole. </w:t>
      </w:r>
      <w:r w:rsidR="005B6532">
        <w:rPr>
          <w:color w:val="000000"/>
          <w:sz w:val="24"/>
          <w:szCs w:val="24"/>
        </w:rPr>
        <w:t>They</w:t>
      </w:r>
      <w:r w:rsidRPr="00BC7BF5">
        <w:rPr>
          <w:color w:val="000000"/>
          <w:sz w:val="24"/>
          <w:szCs w:val="24"/>
        </w:rPr>
        <w:t xml:space="preserve"> aim to </w:t>
      </w:r>
      <w:r w:rsidR="005B6532">
        <w:rPr>
          <w:color w:val="000000"/>
          <w:sz w:val="24"/>
          <w:szCs w:val="24"/>
        </w:rPr>
        <w:t>supply</w:t>
      </w:r>
      <w:r w:rsidRPr="00BC7BF5">
        <w:rPr>
          <w:color w:val="000000"/>
          <w:sz w:val="24"/>
          <w:szCs w:val="24"/>
        </w:rPr>
        <w:t xml:space="preserve"> detailed statistics </w:t>
      </w:r>
      <w:r w:rsidR="005B6532">
        <w:rPr>
          <w:color w:val="000000"/>
          <w:sz w:val="24"/>
          <w:szCs w:val="24"/>
        </w:rPr>
        <w:t xml:space="preserve">on </w:t>
      </w:r>
      <w:r w:rsidRPr="00BC7BF5">
        <w:rPr>
          <w:color w:val="000000"/>
          <w:sz w:val="24"/>
          <w:szCs w:val="24"/>
        </w:rPr>
        <w:t xml:space="preserve">transactions </w:t>
      </w:r>
      <w:r w:rsidR="00303151">
        <w:rPr>
          <w:color w:val="000000"/>
          <w:sz w:val="24"/>
          <w:szCs w:val="24"/>
        </w:rPr>
        <w:t>between</w:t>
      </w:r>
      <w:r w:rsidRPr="00BC7BF5">
        <w:rPr>
          <w:color w:val="000000"/>
          <w:sz w:val="24"/>
          <w:szCs w:val="24"/>
        </w:rPr>
        <w:t xml:space="preserve"> the various components of the </w:t>
      </w:r>
      <w:r w:rsidR="00303151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sector as well as </w:t>
      </w:r>
      <w:r w:rsidR="00303151">
        <w:rPr>
          <w:color w:val="000000"/>
          <w:sz w:val="24"/>
          <w:szCs w:val="24"/>
        </w:rPr>
        <w:t>on</w:t>
      </w:r>
      <w:r w:rsidRPr="00BC7BF5">
        <w:rPr>
          <w:color w:val="000000"/>
          <w:sz w:val="24"/>
          <w:szCs w:val="24"/>
        </w:rPr>
        <w:t xml:space="preserve"> expenditure </w:t>
      </w:r>
      <w:r w:rsidR="00303151">
        <w:rPr>
          <w:color w:val="000000"/>
          <w:sz w:val="24"/>
          <w:szCs w:val="24"/>
        </w:rPr>
        <w:t>by</w:t>
      </w:r>
      <w:r w:rsidR="00451440">
        <w:rPr>
          <w:color w:val="000000"/>
          <w:sz w:val="24"/>
          <w:szCs w:val="24"/>
        </w:rPr>
        <w:t xml:space="preserve"> </w:t>
      </w:r>
      <w:r w:rsidRPr="00BC7BF5">
        <w:rPr>
          <w:color w:val="000000"/>
          <w:sz w:val="24"/>
          <w:szCs w:val="24"/>
        </w:rPr>
        <w:t>inbound and dom</w:t>
      </w:r>
      <w:r w:rsidR="00303151">
        <w:rPr>
          <w:color w:val="000000"/>
          <w:sz w:val="24"/>
          <w:szCs w:val="24"/>
        </w:rPr>
        <w:t>e</w:t>
      </w:r>
      <w:r w:rsidRPr="00BC7BF5">
        <w:rPr>
          <w:color w:val="000000"/>
          <w:sz w:val="24"/>
          <w:szCs w:val="24"/>
        </w:rPr>
        <w:t>stic visitors.  I</w:t>
      </w:r>
      <w:r w:rsidR="00303151">
        <w:rPr>
          <w:color w:val="000000"/>
          <w:sz w:val="24"/>
          <w:szCs w:val="24"/>
        </w:rPr>
        <w:t xml:space="preserve">t is vital </w:t>
      </w:r>
      <w:r w:rsidRPr="00BC7BF5">
        <w:rPr>
          <w:color w:val="000000"/>
          <w:sz w:val="24"/>
          <w:szCs w:val="24"/>
        </w:rPr>
        <w:t>to be able to measure growth rate</w:t>
      </w:r>
      <w:r w:rsidR="00303151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 xml:space="preserve"> and trends </w:t>
      </w:r>
      <w:r w:rsidR="00303151">
        <w:rPr>
          <w:color w:val="000000"/>
          <w:sz w:val="24"/>
          <w:szCs w:val="24"/>
        </w:rPr>
        <w:t>in</w:t>
      </w:r>
      <w:r w:rsidRPr="00BC7BF5">
        <w:rPr>
          <w:color w:val="000000"/>
          <w:sz w:val="24"/>
          <w:szCs w:val="24"/>
        </w:rPr>
        <w:t xml:space="preserve"> economic performance </w:t>
      </w:r>
      <w:r w:rsidR="00303151">
        <w:rPr>
          <w:color w:val="000000"/>
          <w:sz w:val="24"/>
          <w:szCs w:val="24"/>
        </w:rPr>
        <w:t>in</w:t>
      </w:r>
      <w:r w:rsidRPr="00BC7BF5">
        <w:rPr>
          <w:color w:val="000000"/>
          <w:sz w:val="24"/>
          <w:szCs w:val="24"/>
        </w:rPr>
        <w:t xml:space="preserve"> the tourism</w:t>
      </w:r>
      <w:r w:rsidR="00451440">
        <w:rPr>
          <w:color w:val="000000"/>
          <w:sz w:val="24"/>
          <w:szCs w:val="24"/>
        </w:rPr>
        <w:t xml:space="preserve"> sector</w:t>
      </w:r>
      <w:r w:rsidR="00303151">
        <w:rPr>
          <w:color w:val="000000"/>
          <w:sz w:val="24"/>
          <w:szCs w:val="24"/>
        </w:rPr>
        <w:t xml:space="preserve">. Therefore, </w:t>
      </w:r>
      <w:r w:rsidRPr="00BC7BF5">
        <w:rPr>
          <w:color w:val="000000"/>
          <w:sz w:val="24"/>
          <w:szCs w:val="24"/>
        </w:rPr>
        <w:t>compil</w:t>
      </w:r>
      <w:r w:rsidR="00303151">
        <w:rPr>
          <w:color w:val="000000"/>
          <w:sz w:val="24"/>
          <w:szCs w:val="24"/>
        </w:rPr>
        <w:t xml:space="preserve">ation of </w:t>
      </w:r>
      <w:r w:rsidR="008F5E48">
        <w:rPr>
          <w:color w:val="000000"/>
          <w:sz w:val="24"/>
          <w:szCs w:val="24"/>
        </w:rPr>
        <w:t xml:space="preserve">a </w:t>
      </w:r>
      <w:r w:rsidRPr="00BC7BF5">
        <w:rPr>
          <w:color w:val="000000"/>
          <w:sz w:val="24"/>
          <w:szCs w:val="24"/>
        </w:rPr>
        <w:t>tourism sat</w:t>
      </w:r>
      <w:r w:rsidR="00303151">
        <w:rPr>
          <w:color w:val="000000"/>
          <w:sz w:val="24"/>
          <w:szCs w:val="24"/>
        </w:rPr>
        <w:t>ell</w:t>
      </w:r>
      <w:r w:rsidRPr="00BC7BF5">
        <w:rPr>
          <w:color w:val="000000"/>
          <w:sz w:val="24"/>
          <w:szCs w:val="24"/>
        </w:rPr>
        <w:t xml:space="preserve">ite </w:t>
      </w:r>
      <w:r w:rsidR="00451440">
        <w:rPr>
          <w:color w:val="000000"/>
          <w:sz w:val="24"/>
          <w:szCs w:val="24"/>
        </w:rPr>
        <w:t>account w</w:t>
      </w:r>
      <w:r w:rsidR="00303151">
        <w:rPr>
          <w:color w:val="000000"/>
          <w:sz w:val="24"/>
          <w:szCs w:val="24"/>
        </w:rPr>
        <w:t>h</w:t>
      </w:r>
      <w:r w:rsidR="00451440">
        <w:rPr>
          <w:color w:val="000000"/>
          <w:sz w:val="24"/>
          <w:szCs w:val="24"/>
        </w:rPr>
        <w:t xml:space="preserve">ich </w:t>
      </w:r>
      <w:r w:rsidR="008F5E48">
        <w:rPr>
          <w:color w:val="000000"/>
          <w:sz w:val="24"/>
          <w:szCs w:val="24"/>
        </w:rPr>
        <w:t>is</w:t>
      </w:r>
      <w:r w:rsidR="00451440">
        <w:rPr>
          <w:color w:val="000000"/>
          <w:sz w:val="24"/>
          <w:szCs w:val="24"/>
        </w:rPr>
        <w:t xml:space="preserve"> consist</w:t>
      </w:r>
      <w:r w:rsidR="00303151">
        <w:rPr>
          <w:color w:val="000000"/>
          <w:sz w:val="24"/>
          <w:szCs w:val="24"/>
        </w:rPr>
        <w:t>e</w:t>
      </w:r>
      <w:r w:rsidR="00451440">
        <w:rPr>
          <w:color w:val="000000"/>
          <w:sz w:val="24"/>
          <w:szCs w:val="24"/>
        </w:rPr>
        <w:t>nt and coherent</w:t>
      </w:r>
      <w:r w:rsidRPr="00BC7BF5">
        <w:rPr>
          <w:color w:val="000000"/>
          <w:sz w:val="24"/>
          <w:szCs w:val="24"/>
        </w:rPr>
        <w:t xml:space="preserve"> with national account</w:t>
      </w:r>
      <w:r w:rsidR="00303151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 xml:space="preserve"> and </w:t>
      </w:r>
      <w:r w:rsidR="00303151">
        <w:rPr>
          <w:color w:val="000000"/>
          <w:sz w:val="24"/>
          <w:szCs w:val="24"/>
        </w:rPr>
        <w:t>b</w:t>
      </w:r>
      <w:r w:rsidRPr="00BC7BF5">
        <w:rPr>
          <w:color w:val="000000"/>
          <w:sz w:val="24"/>
          <w:szCs w:val="24"/>
        </w:rPr>
        <w:t xml:space="preserve">alance of </w:t>
      </w:r>
      <w:r w:rsidR="00303151">
        <w:rPr>
          <w:color w:val="000000"/>
          <w:sz w:val="24"/>
          <w:szCs w:val="24"/>
        </w:rPr>
        <w:t>p</w:t>
      </w:r>
      <w:r w:rsidRPr="00BC7BF5">
        <w:rPr>
          <w:color w:val="000000"/>
          <w:sz w:val="24"/>
          <w:szCs w:val="24"/>
        </w:rPr>
        <w:t>ayment figures</w:t>
      </w:r>
      <w:r w:rsidR="00451440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and comprises</w:t>
      </w:r>
      <w:r w:rsidR="00451440">
        <w:rPr>
          <w:color w:val="000000"/>
          <w:sz w:val="24"/>
          <w:szCs w:val="24"/>
        </w:rPr>
        <w:t xml:space="preserve"> syst</w:t>
      </w:r>
      <w:r w:rsidR="00303151">
        <w:rPr>
          <w:color w:val="000000"/>
          <w:sz w:val="24"/>
          <w:szCs w:val="24"/>
        </w:rPr>
        <w:t>e</w:t>
      </w:r>
      <w:r w:rsidR="00451440">
        <w:rPr>
          <w:color w:val="000000"/>
          <w:sz w:val="24"/>
          <w:szCs w:val="24"/>
        </w:rPr>
        <w:t>matic</w:t>
      </w:r>
      <w:r w:rsidR="00580B4D" w:rsidRPr="00BC7BF5">
        <w:rPr>
          <w:color w:val="000000"/>
          <w:sz w:val="24"/>
          <w:szCs w:val="24"/>
        </w:rPr>
        <w:t xml:space="preserve"> </w:t>
      </w:r>
      <w:r w:rsidR="00451440">
        <w:rPr>
          <w:color w:val="000000"/>
          <w:sz w:val="24"/>
          <w:szCs w:val="24"/>
        </w:rPr>
        <w:t>t</w:t>
      </w:r>
      <w:r w:rsidR="00580B4D" w:rsidRPr="00BC7BF5">
        <w:rPr>
          <w:color w:val="000000"/>
          <w:sz w:val="24"/>
          <w:szCs w:val="24"/>
        </w:rPr>
        <w:t xml:space="preserve">ime series </w:t>
      </w:r>
      <w:r w:rsidR="00303151">
        <w:rPr>
          <w:color w:val="000000"/>
          <w:sz w:val="24"/>
          <w:szCs w:val="24"/>
        </w:rPr>
        <w:t xml:space="preserve">data </w:t>
      </w:r>
      <w:r w:rsidR="00580B4D" w:rsidRPr="00BC7BF5">
        <w:rPr>
          <w:color w:val="000000"/>
          <w:sz w:val="24"/>
          <w:szCs w:val="24"/>
        </w:rPr>
        <w:t>and a comprehensive framework</w:t>
      </w:r>
      <w:r w:rsidRPr="00BC7BF5">
        <w:rPr>
          <w:color w:val="000000"/>
          <w:sz w:val="24"/>
          <w:szCs w:val="24"/>
        </w:rPr>
        <w:t xml:space="preserve"> is </w:t>
      </w:r>
      <w:r w:rsidR="00303151">
        <w:rPr>
          <w:color w:val="000000"/>
          <w:sz w:val="24"/>
          <w:szCs w:val="24"/>
        </w:rPr>
        <w:t>crucial</w:t>
      </w:r>
      <w:r w:rsidRPr="00BC7BF5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to enable</w:t>
      </w:r>
      <w:r w:rsidRPr="00BC7BF5">
        <w:rPr>
          <w:color w:val="000000"/>
          <w:sz w:val="24"/>
          <w:szCs w:val="24"/>
        </w:rPr>
        <w:t xml:space="preserve"> fut</w:t>
      </w:r>
      <w:r w:rsidR="00580B4D" w:rsidRPr="00BC7BF5">
        <w:rPr>
          <w:color w:val="000000"/>
          <w:sz w:val="24"/>
          <w:szCs w:val="24"/>
        </w:rPr>
        <w:t xml:space="preserve">ure comparisons and </w:t>
      </w:r>
      <w:r w:rsidR="008F5E48">
        <w:rPr>
          <w:color w:val="000000"/>
          <w:sz w:val="24"/>
          <w:szCs w:val="24"/>
        </w:rPr>
        <w:t>advanced</w:t>
      </w:r>
      <w:r w:rsidR="00580B4D" w:rsidRPr="00BC7BF5">
        <w:rPr>
          <w:color w:val="000000"/>
          <w:sz w:val="24"/>
          <w:szCs w:val="24"/>
        </w:rPr>
        <w:t xml:space="preserve"> economic</w:t>
      </w:r>
      <w:r w:rsidRPr="00BC7BF5">
        <w:rPr>
          <w:color w:val="000000"/>
          <w:sz w:val="24"/>
          <w:szCs w:val="24"/>
        </w:rPr>
        <w:t xml:space="preserve"> analysis</w:t>
      </w:r>
      <w:r w:rsidR="008F5E48">
        <w:rPr>
          <w:color w:val="000000"/>
          <w:sz w:val="24"/>
          <w:szCs w:val="24"/>
        </w:rPr>
        <w:t xml:space="preserve"> to take place</w:t>
      </w:r>
      <w:r w:rsidRPr="00BC7BF5">
        <w:rPr>
          <w:color w:val="000000"/>
          <w:sz w:val="24"/>
          <w:szCs w:val="24"/>
        </w:rPr>
        <w:t>.</w:t>
      </w:r>
    </w:p>
    <w:p w:rsidR="00BA6701" w:rsidRPr="00BC7BF5" w:rsidRDefault="00BA6701" w:rsidP="00BA6701">
      <w:pPr>
        <w:bidi w:val="0"/>
        <w:jc w:val="lowKashida"/>
        <w:rPr>
          <w:color w:val="000000" w:themeColor="text1"/>
          <w:sz w:val="24"/>
          <w:szCs w:val="24"/>
        </w:rPr>
      </w:pPr>
    </w:p>
    <w:p w:rsidR="00580B4D" w:rsidRPr="00BC7BF5" w:rsidRDefault="00580B4D" w:rsidP="00C61DED">
      <w:pPr>
        <w:bidi w:val="0"/>
        <w:jc w:val="both"/>
        <w:rPr>
          <w:color w:val="000000"/>
          <w:sz w:val="24"/>
          <w:szCs w:val="24"/>
        </w:rPr>
      </w:pPr>
      <w:bookmarkStart w:id="1" w:name="OLE_LINK3"/>
      <w:r w:rsidRPr="00BC7BF5">
        <w:rPr>
          <w:color w:val="000000"/>
          <w:sz w:val="24"/>
          <w:szCs w:val="24"/>
        </w:rPr>
        <w:t xml:space="preserve">PCBS adopted </w:t>
      </w:r>
      <w:r w:rsidR="001C3DC5">
        <w:rPr>
          <w:color w:val="000000"/>
          <w:sz w:val="24"/>
          <w:szCs w:val="24"/>
        </w:rPr>
        <w:t xml:space="preserve">the </w:t>
      </w:r>
      <w:r w:rsidRPr="00BC7BF5">
        <w:rPr>
          <w:color w:val="000000"/>
          <w:sz w:val="24"/>
          <w:szCs w:val="24"/>
        </w:rPr>
        <w:t>Tourism Satellite Account</w:t>
      </w:r>
      <w:r w:rsidR="001C3DC5">
        <w:rPr>
          <w:color w:val="000000"/>
          <w:sz w:val="24"/>
          <w:szCs w:val="24"/>
        </w:rPr>
        <w:t xml:space="preserve"> </w:t>
      </w:r>
      <w:r w:rsidR="00C61DED">
        <w:rPr>
          <w:color w:val="000000"/>
          <w:sz w:val="24"/>
          <w:szCs w:val="24"/>
        </w:rPr>
        <w:t>manual</w:t>
      </w:r>
      <w:r w:rsidR="002F3CDF">
        <w:rPr>
          <w:color w:val="000000"/>
          <w:sz w:val="24"/>
          <w:szCs w:val="24"/>
        </w:rPr>
        <w:t xml:space="preserve"> 2008 issued by UNWTO</w:t>
      </w:r>
      <w:r w:rsidRPr="00BC7BF5">
        <w:rPr>
          <w:color w:val="000000"/>
          <w:sz w:val="24"/>
          <w:szCs w:val="24"/>
        </w:rPr>
        <w:t xml:space="preserve"> as a co</w:t>
      </w:r>
      <w:r w:rsidR="002F3CDF">
        <w:rPr>
          <w:color w:val="000000"/>
          <w:sz w:val="24"/>
          <w:szCs w:val="24"/>
        </w:rPr>
        <w:t xml:space="preserve">mprehensive framework </w:t>
      </w:r>
      <w:r w:rsidR="001C3DC5">
        <w:rPr>
          <w:color w:val="000000"/>
          <w:sz w:val="24"/>
          <w:szCs w:val="24"/>
        </w:rPr>
        <w:t xml:space="preserve">for </w:t>
      </w:r>
      <w:r w:rsidRPr="00BC7BF5">
        <w:rPr>
          <w:color w:val="000000"/>
          <w:sz w:val="24"/>
          <w:szCs w:val="24"/>
        </w:rPr>
        <w:t xml:space="preserve">statistical </w:t>
      </w:r>
      <w:r w:rsidR="001C3DC5">
        <w:rPr>
          <w:color w:val="000000"/>
          <w:sz w:val="24"/>
          <w:szCs w:val="24"/>
        </w:rPr>
        <w:t>work on</w:t>
      </w:r>
      <w:r w:rsidRPr="00BC7BF5">
        <w:rPr>
          <w:color w:val="000000"/>
          <w:sz w:val="24"/>
          <w:szCs w:val="24"/>
        </w:rPr>
        <w:t xml:space="preserve"> the tourism account.</w:t>
      </w:r>
      <w:bookmarkEnd w:id="1"/>
      <w:r w:rsidRPr="00BC7BF5">
        <w:rPr>
          <w:color w:val="000000"/>
          <w:sz w:val="24"/>
          <w:szCs w:val="24"/>
        </w:rPr>
        <w:t xml:space="preserve">  The compilation </w:t>
      </w:r>
      <w:r w:rsidR="002F3CDF">
        <w:rPr>
          <w:color w:val="000000"/>
          <w:sz w:val="24"/>
          <w:szCs w:val="24"/>
        </w:rPr>
        <w:t xml:space="preserve">of </w:t>
      </w:r>
      <w:r w:rsidR="001C3DC5">
        <w:rPr>
          <w:color w:val="000000"/>
          <w:sz w:val="24"/>
          <w:szCs w:val="24"/>
        </w:rPr>
        <w:t xml:space="preserve">a </w:t>
      </w:r>
      <w:r w:rsidRPr="00BC7BF5">
        <w:rPr>
          <w:color w:val="000000"/>
          <w:sz w:val="24"/>
          <w:szCs w:val="24"/>
        </w:rPr>
        <w:t>tourism sat</w:t>
      </w:r>
      <w:r w:rsidR="001C3DC5">
        <w:rPr>
          <w:color w:val="000000"/>
          <w:sz w:val="24"/>
          <w:szCs w:val="24"/>
        </w:rPr>
        <w:t>el</w:t>
      </w:r>
      <w:r w:rsidRPr="00BC7BF5">
        <w:rPr>
          <w:color w:val="000000"/>
          <w:sz w:val="24"/>
          <w:szCs w:val="24"/>
        </w:rPr>
        <w:t>lite account for 2009 r</w:t>
      </w:r>
      <w:r w:rsidR="002F3CDF">
        <w:rPr>
          <w:color w:val="000000"/>
          <w:sz w:val="24"/>
          <w:szCs w:val="24"/>
        </w:rPr>
        <w:t xml:space="preserve">equired revision of different </w:t>
      </w:r>
      <w:r w:rsidRPr="00BC7BF5">
        <w:rPr>
          <w:color w:val="000000"/>
          <w:sz w:val="24"/>
          <w:szCs w:val="24"/>
        </w:rPr>
        <w:t xml:space="preserve">methodologies and </w:t>
      </w:r>
      <w:r w:rsidR="001C3DC5">
        <w:rPr>
          <w:color w:val="000000"/>
          <w:sz w:val="24"/>
          <w:szCs w:val="24"/>
        </w:rPr>
        <w:t>guidelines</w:t>
      </w:r>
      <w:r w:rsidRPr="00BC7BF5">
        <w:rPr>
          <w:color w:val="000000"/>
          <w:sz w:val="24"/>
          <w:szCs w:val="24"/>
        </w:rPr>
        <w:t xml:space="preserve"> to ensure relevancy </w:t>
      </w:r>
      <w:r w:rsidR="001C3DC5">
        <w:rPr>
          <w:color w:val="000000"/>
          <w:sz w:val="24"/>
          <w:szCs w:val="24"/>
        </w:rPr>
        <w:t>within the</w:t>
      </w:r>
      <w:r w:rsidRPr="00BC7BF5">
        <w:rPr>
          <w:color w:val="000000"/>
          <w:sz w:val="24"/>
          <w:szCs w:val="24"/>
        </w:rPr>
        <w:t xml:space="preserve"> Palestinian context. The team </w:t>
      </w:r>
      <w:r w:rsidR="001C3DC5">
        <w:rPr>
          <w:color w:val="000000"/>
          <w:sz w:val="24"/>
          <w:szCs w:val="24"/>
        </w:rPr>
        <w:t xml:space="preserve">dedicated to </w:t>
      </w:r>
      <w:r w:rsidRPr="00BC7BF5">
        <w:rPr>
          <w:color w:val="000000"/>
          <w:sz w:val="24"/>
          <w:szCs w:val="24"/>
        </w:rPr>
        <w:t>the tourism sat</w:t>
      </w:r>
      <w:r w:rsidR="001C3DC5">
        <w:rPr>
          <w:color w:val="000000"/>
          <w:sz w:val="24"/>
          <w:szCs w:val="24"/>
        </w:rPr>
        <w:t>ellite</w:t>
      </w:r>
      <w:r w:rsidRPr="00BC7BF5">
        <w:rPr>
          <w:color w:val="000000"/>
          <w:sz w:val="24"/>
          <w:szCs w:val="24"/>
        </w:rPr>
        <w:t xml:space="preserve"> </w:t>
      </w:r>
      <w:r w:rsidR="001C3DC5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 xml:space="preserve">ccount </w:t>
      </w:r>
      <w:r w:rsidR="001C3DC5">
        <w:rPr>
          <w:color w:val="000000"/>
          <w:sz w:val="24"/>
          <w:szCs w:val="24"/>
        </w:rPr>
        <w:t>demonstrated</w:t>
      </w:r>
      <w:r w:rsidRPr="00BC7BF5">
        <w:rPr>
          <w:color w:val="000000"/>
          <w:sz w:val="24"/>
          <w:szCs w:val="24"/>
        </w:rPr>
        <w:t xml:space="preserve"> </w:t>
      </w:r>
      <w:r w:rsidR="001C3DC5">
        <w:rPr>
          <w:color w:val="000000"/>
          <w:sz w:val="24"/>
          <w:szCs w:val="24"/>
        </w:rPr>
        <w:t>commitment and professionalism</w:t>
      </w:r>
      <w:r w:rsidRPr="00BC7BF5">
        <w:rPr>
          <w:color w:val="000000"/>
          <w:sz w:val="24"/>
          <w:szCs w:val="24"/>
        </w:rPr>
        <w:t xml:space="preserve"> in </w:t>
      </w:r>
      <w:r w:rsidR="001C3DC5">
        <w:rPr>
          <w:color w:val="000000"/>
          <w:sz w:val="24"/>
          <w:szCs w:val="24"/>
        </w:rPr>
        <w:t xml:space="preserve">establishing the system and work has </w:t>
      </w:r>
      <w:r w:rsidR="008F5E48">
        <w:rPr>
          <w:color w:val="000000"/>
          <w:sz w:val="24"/>
          <w:szCs w:val="24"/>
        </w:rPr>
        <w:t xml:space="preserve">now </w:t>
      </w:r>
      <w:r w:rsidR="001C3DC5">
        <w:rPr>
          <w:color w:val="000000"/>
          <w:sz w:val="24"/>
          <w:szCs w:val="24"/>
        </w:rPr>
        <w:t>been completed on the</w:t>
      </w:r>
      <w:r w:rsidRPr="00BC7BF5">
        <w:rPr>
          <w:color w:val="000000"/>
          <w:sz w:val="24"/>
          <w:szCs w:val="24"/>
        </w:rPr>
        <w:t xml:space="preserve"> Palestinian </w:t>
      </w:r>
      <w:r w:rsidR="008F5E48">
        <w:rPr>
          <w:color w:val="000000"/>
          <w:sz w:val="24"/>
          <w:szCs w:val="24"/>
        </w:rPr>
        <w:t>T</w:t>
      </w:r>
      <w:r w:rsidRPr="00BC7BF5">
        <w:rPr>
          <w:color w:val="000000"/>
          <w:sz w:val="24"/>
          <w:szCs w:val="24"/>
        </w:rPr>
        <w:t xml:space="preserve">ourism </w:t>
      </w:r>
      <w:r w:rsidR="008F5E48">
        <w:rPr>
          <w:color w:val="000000"/>
          <w:sz w:val="24"/>
          <w:szCs w:val="24"/>
        </w:rPr>
        <w:t>S</w:t>
      </w:r>
      <w:r w:rsidRPr="00BC7BF5">
        <w:rPr>
          <w:color w:val="000000"/>
          <w:sz w:val="24"/>
          <w:szCs w:val="24"/>
        </w:rPr>
        <w:t>at</w:t>
      </w:r>
      <w:r w:rsidR="001C3DC5">
        <w:rPr>
          <w:color w:val="000000"/>
          <w:sz w:val="24"/>
          <w:szCs w:val="24"/>
        </w:rPr>
        <w:t>ellite</w:t>
      </w:r>
      <w:r w:rsidRPr="00BC7BF5">
        <w:rPr>
          <w:color w:val="000000"/>
          <w:sz w:val="24"/>
          <w:szCs w:val="24"/>
        </w:rPr>
        <w:t xml:space="preserve"> </w:t>
      </w:r>
      <w:r w:rsidR="008F5E48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>ccount</w:t>
      </w:r>
      <w:r w:rsidR="001C3DC5">
        <w:rPr>
          <w:color w:val="000000"/>
          <w:sz w:val="24"/>
          <w:szCs w:val="24"/>
        </w:rPr>
        <w:t xml:space="preserve"> for </w:t>
      </w:r>
      <w:r w:rsidRPr="00BC7BF5">
        <w:rPr>
          <w:color w:val="000000"/>
          <w:sz w:val="24"/>
          <w:szCs w:val="24"/>
        </w:rPr>
        <w:t>2009.</w:t>
      </w:r>
    </w:p>
    <w:p w:rsidR="00580B4D" w:rsidRPr="00BC7BF5" w:rsidRDefault="00580B4D" w:rsidP="00580B4D">
      <w:pPr>
        <w:bidi w:val="0"/>
        <w:jc w:val="lowKashida"/>
        <w:rPr>
          <w:color w:val="000000" w:themeColor="text1"/>
          <w:sz w:val="24"/>
          <w:szCs w:val="24"/>
        </w:rPr>
      </w:pPr>
    </w:p>
    <w:p w:rsidR="00E81E5D" w:rsidRPr="00BC7BF5" w:rsidRDefault="00E81E5D" w:rsidP="00E81E5D">
      <w:pPr>
        <w:bidi w:val="0"/>
        <w:jc w:val="both"/>
        <w:rPr>
          <w:rFonts w:cs="Simplified Arabic"/>
          <w:color w:val="000000"/>
          <w:sz w:val="24"/>
          <w:szCs w:val="24"/>
        </w:rPr>
      </w:pPr>
      <w:r w:rsidRPr="00BC7BF5">
        <w:rPr>
          <w:color w:val="000000"/>
          <w:sz w:val="24"/>
          <w:szCs w:val="24"/>
        </w:rPr>
        <w:t>This report presents the main indicators of the tourism sat</w:t>
      </w:r>
      <w:r w:rsidR="00ED38C9">
        <w:rPr>
          <w:color w:val="000000"/>
          <w:sz w:val="24"/>
          <w:szCs w:val="24"/>
        </w:rPr>
        <w:t>el</w:t>
      </w:r>
      <w:r w:rsidRPr="00BC7BF5">
        <w:rPr>
          <w:color w:val="000000"/>
          <w:sz w:val="24"/>
          <w:szCs w:val="24"/>
        </w:rPr>
        <w:t xml:space="preserve">lite </w:t>
      </w:r>
      <w:r w:rsidR="00ED38C9">
        <w:rPr>
          <w:color w:val="000000"/>
          <w:sz w:val="24"/>
          <w:szCs w:val="24"/>
        </w:rPr>
        <w:t>a</w:t>
      </w:r>
      <w:r w:rsidRPr="00BC7BF5">
        <w:rPr>
          <w:color w:val="000000"/>
          <w:sz w:val="24"/>
          <w:szCs w:val="24"/>
        </w:rPr>
        <w:t>ccount in Palestine</w:t>
      </w:r>
      <w:r w:rsidR="00367D84">
        <w:rPr>
          <w:color w:val="000000"/>
          <w:sz w:val="24"/>
          <w:szCs w:val="24"/>
        </w:rPr>
        <w:t xml:space="preserve"> and data on expenditure on tourism services</w:t>
      </w:r>
      <w:r w:rsidRPr="00BC7BF5">
        <w:rPr>
          <w:color w:val="000000"/>
          <w:sz w:val="24"/>
          <w:szCs w:val="24"/>
        </w:rPr>
        <w:t>.</w:t>
      </w:r>
      <w:r w:rsidR="00ED38C9">
        <w:rPr>
          <w:color w:val="000000"/>
          <w:sz w:val="24"/>
          <w:szCs w:val="24"/>
        </w:rPr>
        <w:t xml:space="preserve"> </w:t>
      </w:r>
      <w:r w:rsidRPr="00BC7BF5">
        <w:rPr>
          <w:rFonts w:cs="Simplified Arabic"/>
          <w:color w:val="000000"/>
          <w:sz w:val="24"/>
          <w:szCs w:val="24"/>
        </w:rPr>
        <w:t>PCBS hop</w:t>
      </w:r>
      <w:r w:rsidR="002F3CDF">
        <w:rPr>
          <w:rFonts w:cs="Simplified Arabic"/>
          <w:color w:val="000000"/>
          <w:sz w:val="24"/>
          <w:szCs w:val="24"/>
        </w:rPr>
        <w:t xml:space="preserve">es that this report will </w:t>
      </w:r>
      <w:r w:rsidR="00ED38C9">
        <w:rPr>
          <w:rFonts w:cs="Simplified Arabic"/>
          <w:color w:val="000000"/>
          <w:sz w:val="24"/>
          <w:szCs w:val="24"/>
        </w:rPr>
        <w:t>assist</w:t>
      </w:r>
      <w:r w:rsidRPr="00BC7BF5">
        <w:rPr>
          <w:rFonts w:cs="Simplified Arabic"/>
          <w:color w:val="000000"/>
          <w:sz w:val="24"/>
          <w:szCs w:val="24"/>
        </w:rPr>
        <w:t xml:space="preserve"> planners and decision makers to monitor and further improve </w:t>
      </w:r>
      <w:r w:rsidR="001A5C64">
        <w:rPr>
          <w:rFonts w:cs="Simplified Arabic"/>
          <w:color w:val="000000"/>
          <w:sz w:val="24"/>
          <w:szCs w:val="24"/>
        </w:rPr>
        <w:t xml:space="preserve">the </w:t>
      </w:r>
      <w:r w:rsidRPr="00BC7BF5">
        <w:rPr>
          <w:rFonts w:cs="Simplified Arabic"/>
          <w:color w:val="000000"/>
          <w:sz w:val="24"/>
          <w:szCs w:val="24"/>
        </w:rPr>
        <w:t>tourism sector in Palestin</w:t>
      </w:r>
      <w:r w:rsidR="001A5C64">
        <w:rPr>
          <w:rFonts w:cs="Simplified Arabic"/>
          <w:color w:val="000000"/>
          <w:sz w:val="24"/>
          <w:szCs w:val="24"/>
        </w:rPr>
        <w:t>e</w:t>
      </w:r>
      <w:r w:rsidRPr="00BC7BF5">
        <w:rPr>
          <w:rFonts w:cs="Simplified Arabic"/>
          <w:color w:val="000000"/>
          <w:sz w:val="24"/>
          <w:szCs w:val="24"/>
        </w:rPr>
        <w:t>.</w:t>
      </w:r>
    </w:p>
    <w:p w:rsidR="0017507D" w:rsidRPr="00BC7BF5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4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7507D" w:rsidRPr="00FA5173" w:rsidTr="00E23470">
        <w:tc>
          <w:tcPr>
            <w:tcW w:w="6204" w:type="dxa"/>
          </w:tcPr>
          <w:p w:rsidR="00243CD6" w:rsidRPr="00FA5173" w:rsidRDefault="00EB0A1D" w:rsidP="00805D70">
            <w:pPr>
              <w:tabs>
                <w:tab w:val="left" w:pos="4395"/>
              </w:tabs>
              <w:bidi w:val="0"/>
              <w:jc w:val="lowKashida"/>
              <w:rPr>
                <w:color w:val="000000" w:themeColor="text1"/>
                <w:w w:val="115"/>
                <w:sz w:val="24"/>
                <w:szCs w:val="28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December</w:t>
            </w:r>
            <w:r w:rsidR="00915168">
              <w:rPr>
                <w:b/>
                <w:bCs/>
                <w:color w:val="000000" w:themeColor="text1"/>
                <w:sz w:val="24"/>
                <w:szCs w:val="28"/>
              </w:rPr>
              <w:t>,</w:t>
            </w:r>
            <w:r w:rsidR="0017507D" w:rsidRPr="00FA5173">
              <w:rPr>
                <w:b/>
                <w:bCs/>
                <w:color w:val="000000" w:themeColor="text1"/>
                <w:sz w:val="24"/>
                <w:szCs w:val="28"/>
              </w:rPr>
              <w:t xml:space="preserve"> 201</w:t>
            </w:r>
            <w:r w:rsidR="00805D70">
              <w:rPr>
                <w:b/>
                <w:bCs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3082" w:type="dxa"/>
          </w:tcPr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Ola Awad</w:t>
            </w:r>
          </w:p>
          <w:p w:rsidR="0017507D" w:rsidRPr="00FA5173" w:rsidRDefault="0017507D" w:rsidP="00E23470">
            <w:pPr>
              <w:tabs>
                <w:tab w:val="left" w:pos="4395"/>
              </w:tabs>
              <w:bidi w:val="0"/>
              <w:jc w:val="center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President</w:t>
            </w:r>
            <w:r w:rsidRPr="00FA5173">
              <w:rPr>
                <w:color w:val="000000" w:themeColor="text1"/>
                <w:sz w:val="24"/>
                <w:szCs w:val="28"/>
              </w:rPr>
              <w:t xml:space="preserve"> </w:t>
            </w:r>
            <w:r w:rsidR="005369D0" w:rsidRPr="00FA5173">
              <w:rPr>
                <w:b/>
                <w:bCs/>
                <w:color w:val="000000" w:themeColor="text1"/>
                <w:sz w:val="24"/>
                <w:szCs w:val="28"/>
              </w:rPr>
              <w:t>of PCBS</w:t>
            </w:r>
          </w:p>
        </w:tc>
      </w:tr>
    </w:tbl>
    <w:p w:rsidR="0017507D" w:rsidRPr="00FA5173" w:rsidRDefault="0017507D" w:rsidP="0017507D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98758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color w:val="000000" w:themeColor="text1"/>
          <w:sz w:val="24"/>
        </w:rPr>
      </w:pPr>
      <w:r w:rsidRPr="00FA5173">
        <w:rPr>
          <w:rFonts w:cs="Times New Roman"/>
          <w:snapToGrid w:val="0"/>
          <w:color w:val="000000" w:themeColor="text1"/>
          <w:sz w:val="24"/>
        </w:rPr>
        <w:t xml:space="preserve"> </w:t>
      </w:r>
    </w:p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Pr="00987581" w:rsidRDefault="00987581" w:rsidP="00987581"/>
    <w:p w:rsidR="00987581" w:rsidRDefault="00987581" w:rsidP="00987581"/>
    <w:p w:rsidR="00987581" w:rsidRPr="00987581" w:rsidRDefault="00987581" w:rsidP="00987581"/>
    <w:p w:rsidR="00987581" w:rsidRDefault="00987581" w:rsidP="00987581"/>
    <w:p w:rsidR="00243CD6" w:rsidRDefault="00987581" w:rsidP="00987581">
      <w:pPr>
        <w:tabs>
          <w:tab w:val="left" w:pos="5856"/>
        </w:tabs>
        <w:rPr>
          <w:rtl/>
        </w:rPr>
      </w:pPr>
      <w:r>
        <w:rPr>
          <w:rtl/>
        </w:rPr>
        <w:tab/>
      </w: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Default="00987581" w:rsidP="00987581">
      <w:pPr>
        <w:tabs>
          <w:tab w:val="left" w:pos="5856"/>
        </w:tabs>
        <w:rPr>
          <w:rtl/>
        </w:rPr>
      </w:pPr>
    </w:p>
    <w:p w:rsidR="00987581" w:rsidRPr="00987581" w:rsidRDefault="00987581" w:rsidP="00987581">
      <w:pPr>
        <w:tabs>
          <w:tab w:val="left" w:pos="5856"/>
        </w:tabs>
      </w:pPr>
    </w:p>
    <w:sectPr w:rsidR="00987581" w:rsidRPr="00987581" w:rsidSect="005138E7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847" w:rsidRDefault="00F51847">
      <w:r>
        <w:separator/>
      </w:r>
    </w:p>
  </w:endnote>
  <w:endnote w:type="continuationSeparator" w:id="0">
    <w:p w:rsidR="00F51847" w:rsidRDefault="00F51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47" w:rsidRDefault="00F51847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847" w:rsidRDefault="00F51847">
      <w:r>
        <w:separator/>
      </w:r>
    </w:p>
  </w:footnote>
  <w:footnote w:type="continuationSeparator" w:id="0">
    <w:p w:rsidR="00F51847" w:rsidRDefault="00F51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47" w:rsidRPr="0083123C" w:rsidRDefault="00F51847" w:rsidP="00877D7F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3123C"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 xml:space="preserve">Tourism Satellite Account </w:t>
    </w:r>
    <w:r>
      <w:rPr>
        <w:rFonts w:cs="Simplified Arabic"/>
        <w:sz w:val="16"/>
        <w:szCs w:val="16"/>
        <w:lang w:val="en-GB"/>
      </w:rPr>
      <w:t>2009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D9E5F7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317D4ABC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9">
    <w:nsid w:val="37847C8B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C7FC4"/>
    <w:multiLevelType w:val="multilevel"/>
    <w:tmpl w:val="AA1A5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C8C3276"/>
    <w:multiLevelType w:val="multilevel"/>
    <w:tmpl w:val="06AA0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ED85161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6">
    <w:nsid w:val="676F6BC4"/>
    <w:multiLevelType w:val="multilevel"/>
    <w:tmpl w:val="85103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EC24CBC"/>
    <w:multiLevelType w:val="multilevel"/>
    <w:tmpl w:val="37BA60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9">
    <w:nsid w:val="6FE86B28"/>
    <w:multiLevelType w:val="multilevel"/>
    <w:tmpl w:val="4A98FF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2E3435E"/>
    <w:multiLevelType w:val="multilevel"/>
    <w:tmpl w:val="493869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15"/>
  </w:num>
  <w:num w:numId="5">
    <w:abstractNumId w:val="18"/>
  </w:num>
  <w:num w:numId="6">
    <w:abstractNumId w:val="6"/>
  </w:num>
  <w:num w:numId="7">
    <w:abstractNumId w:val="8"/>
  </w:num>
  <w:num w:numId="8">
    <w:abstractNumId w:val="4"/>
  </w:num>
  <w:num w:numId="9">
    <w:abstractNumId w:val="2"/>
  </w:num>
  <w:num w:numId="10">
    <w:abstractNumId w:val="0"/>
  </w:num>
  <w:num w:numId="11">
    <w:abstractNumId w:val="10"/>
  </w:num>
  <w:num w:numId="12">
    <w:abstractNumId w:val="13"/>
  </w:num>
  <w:num w:numId="13">
    <w:abstractNumId w:val="5"/>
  </w:num>
  <w:num w:numId="14">
    <w:abstractNumId w:val="16"/>
  </w:num>
  <w:num w:numId="15">
    <w:abstractNumId w:val="9"/>
  </w:num>
  <w:num w:numId="16">
    <w:abstractNumId w:val="7"/>
  </w:num>
  <w:num w:numId="17">
    <w:abstractNumId w:val="19"/>
  </w:num>
  <w:num w:numId="18">
    <w:abstractNumId w:val="17"/>
  </w:num>
  <w:num w:numId="19">
    <w:abstractNumId w:val="12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0890"/>
    <w:rsid w:val="000167D2"/>
    <w:rsid w:val="0002695D"/>
    <w:rsid w:val="00034BF9"/>
    <w:rsid w:val="00037124"/>
    <w:rsid w:val="000472AC"/>
    <w:rsid w:val="000502E6"/>
    <w:rsid w:val="00050AA5"/>
    <w:rsid w:val="00054E17"/>
    <w:rsid w:val="00062157"/>
    <w:rsid w:val="000B3B4F"/>
    <w:rsid w:val="000B6AC0"/>
    <w:rsid w:val="000C033D"/>
    <w:rsid w:val="000E68DD"/>
    <w:rsid w:val="000F174C"/>
    <w:rsid w:val="001334D2"/>
    <w:rsid w:val="00154046"/>
    <w:rsid w:val="00164D7F"/>
    <w:rsid w:val="0017507D"/>
    <w:rsid w:val="00180702"/>
    <w:rsid w:val="00182389"/>
    <w:rsid w:val="00187BEE"/>
    <w:rsid w:val="00190E29"/>
    <w:rsid w:val="00196361"/>
    <w:rsid w:val="001A1020"/>
    <w:rsid w:val="001A132B"/>
    <w:rsid w:val="001A549E"/>
    <w:rsid w:val="001A5C64"/>
    <w:rsid w:val="001B187D"/>
    <w:rsid w:val="001C1903"/>
    <w:rsid w:val="001C1E1F"/>
    <w:rsid w:val="001C3DC5"/>
    <w:rsid w:val="001D50CC"/>
    <w:rsid w:val="001F5E1B"/>
    <w:rsid w:val="002001DC"/>
    <w:rsid w:val="00206891"/>
    <w:rsid w:val="00220683"/>
    <w:rsid w:val="00226DB5"/>
    <w:rsid w:val="00227C0F"/>
    <w:rsid w:val="00230642"/>
    <w:rsid w:val="002423C9"/>
    <w:rsid w:val="00243CD6"/>
    <w:rsid w:val="00244471"/>
    <w:rsid w:val="00265D4F"/>
    <w:rsid w:val="00277A9D"/>
    <w:rsid w:val="00282CB4"/>
    <w:rsid w:val="00293635"/>
    <w:rsid w:val="002937F7"/>
    <w:rsid w:val="0029420F"/>
    <w:rsid w:val="002A5D54"/>
    <w:rsid w:val="002B1428"/>
    <w:rsid w:val="002E5804"/>
    <w:rsid w:val="002F3CDF"/>
    <w:rsid w:val="002F6D76"/>
    <w:rsid w:val="00303151"/>
    <w:rsid w:val="00315F08"/>
    <w:rsid w:val="0032495C"/>
    <w:rsid w:val="00354917"/>
    <w:rsid w:val="003666E1"/>
    <w:rsid w:val="00367169"/>
    <w:rsid w:val="00367D84"/>
    <w:rsid w:val="00373A22"/>
    <w:rsid w:val="00376901"/>
    <w:rsid w:val="00376DC8"/>
    <w:rsid w:val="00386D0A"/>
    <w:rsid w:val="00394ED2"/>
    <w:rsid w:val="003956BF"/>
    <w:rsid w:val="003A0439"/>
    <w:rsid w:val="003A4769"/>
    <w:rsid w:val="003C5197"/>
    <w:rsid w:val="003C554E"/>
    <w:rsid w:val="003D5823"/>
    <w:rsid w:val="003D6BA2"/>
    <w:rsid w:val="003D74F7"/>
    <w:rsid w:val="003E2339"/>
    <w:rsid w:val="003E41D9"/>
    <w:rsid w:val="003F2439"/>
    <w:rsid w:val="003F72CF"/>
    <w:rsid w:val="00401217"/>
    <w:rsid w:val="00401DD6"/>
    <w:rsid w:val="0040277A"/>
    <w:rsid w:val="00404A32"/>
    <w:rsid w:val="004122EA"/>
    <w:rsid w:val="00422178"/>
    <w:rsid w:val="00424190"/>
    <w:rsid w:val="00424EB6"/>
    <w:rsid w:val="004330FB"/>
    <w:rsid w:val="00441F54"/>
    <w:rsid w:val="00442D45"/>
    <w:rsid w:val="0044699B"/>
    <w:rsid w:val="00451440"/>
    <w:rsid w:val="004646A0"/>
    <w:rsid w:val="00472992"/>
    <w:rsid w:val="00474C3A"/>
    <w:rsid w:val="004761DE"/>
    <w:rsid w:val="0049141B"/>
    <w:rsid w:val="004A6D77"/>
    <w:rsid w:val="004A7B45"/>
    <w:rsid w:val="004B4DF8"/>
    <w:rsid w:val="004B511B"/>
    <w:rsid w:val="004D4B69"/>
    <w:rsid w:val="004E7204"/>
    <w:rsid w:val="00503708"/>
    <w:rsid w:val="005138E7"/>
    <w:rsid w:val="00513B38"/>
    <w:rsid w:val="00513C93"/>
    <w:rsid w:val="0051517C"/>
    <w:rsid w:val="00522A01"/>
    <w:rsid w:val="00522B40"/>
    <w:rsid w:val="00523219"/>
    <w:rsid w:val="005369D0"/>
    <w:rsid w:val="00537296"/>
    <w:rsid w:val="005405AF"/>
    <w:rsid w:val="00547153"/>
    <w:rsid w:val="005521B5"/>
    <w:rsid w:val="00557AB5"/>
    <w:rsid w:val="0056277C"/>
    <w:rsid w:val="00562A38"/>
    <w:rsid w:val="0057297A"/>
    <w:rsid w:val="005740DD"/>
    <w:rsid w:val="0057424A"/>
    <w:rsid w:val="00580B4D"/>
    <w:rsid w:val="00592E18"/>
    <w:rsid w:val="005A3863"/>
    <w:rsid w:val="005B6532"/>
    <w:rsid w:val="005C5CF5"/>
    <w:rsid w:val="005D4967"/>
    <w:rsid w:val="005D5759"/>
    <w:rsid w:val="005E0BC0"/>
    <w:rsid w:val="005E2AC2"/>
    <w:rsid w:val="005F10CB"/>
    <w:rsid w:val="005F3E5C"/>
    <w:rsid w:val="0060450A"/>
    <w:rsid w:val="00615DB5"/>
    <w:rsid w:val="006222F4"/>
    <w:rsid w:val="00625263"/>
    <w:rsid w:val="0062621F"/>
    <w:rsid w:val="00626FB0"/>
    <w:rsid w:val="006638B5"/>
    <w:rsid w:val="00665D1D"/>
    <w:rsid w:val="00666AB7"/>
    <w:rsid w:val="00691D2E"/>
    <w:rsid w:val="0069410F"/>
    <w:rsid w:val="006B717C"/>
    <w:rsid w:val="006C64CA"/>
    <w:rsid w:val="006E26FF"/>
    <w:rsid w:val="006E3AB7"/>
    <w:rsid w:val="0070622C"/>
    <w:rsid w:val="00707555"/>
    <w:rsid w:val="00712112"/>
    <w:rsid w:val="00716F6D"/>
    <w:rsid w:val="00730CCB"/>
    <w:rsid w:val="00735410"/>
    <w:rsid w:val="00735B32"/>
    <w:rsid w:val="007446C1"/>
    <w:rsid w:val="00745907"/>
    <w:rsid w:val="007619AF"/>
    <w:rsid w:val="00791FFC"/>
    <w:rsid w:val="007929A2"/>
    <w:rsid w:val="007B0155"/>
    <w:rsid w:val="007C7E80"/>
    <w:rsid w:val="007D5411"/>
    <w:rsid w:val="007E5037"/>
    <w:rsid w:val="007E6056"/>
    <w:rsid w:val="007F483C"/>
    <w:rsid w:val="00805D70"/>
    <w:rsid w:val="00821709"/>
    <w:rsid w:val="0082369C"/>
    <w:rsid w:val="00825A9F"/>
    <w:rsid w:val="0083123C"/>
    <w:rsid w:val="00833234"/>
    <w:rsid w:val="00833FB9"/>
    <w:rsid w:val="008340F2"/>
    <w:rsid w:val="008453A3"/>
    <w:rsid w:val="008463FD"/>
    <w:rsid w:val="008654D8"/>
    <w:rsid w:val="00865BD4"/>
    <w:rsid w:val="00877D7F"/>
    <w:rsid w:val="008A1FE7"/>
    <w:rsid w:val="008B0C72"/>
    <w:rsid w:val="008B530C"/>
    <w:rsid w:val="008B61F1"/>
    <w:rsid w:val="008C2D59"/>
    <w:rsid w:val="008D1228"/>
    <w:rsid w:val="008D4887"/>
    <w:rsid w:val="008D4C7C"/>
    <w:rsid w:val="008E0066"/>
    <w:rsid w:val="008E1DEC"/>
    <w:rsid w:val="008E33FB"/>
    <w:rsid w:val="008E3BBD"/>
    <w:rsid w:val="008E6663"/>
    <w:rsid w:val="008F5E48"/>
    <w:rsid w:val="00906361"/>
    <w:rsid w:val="00915168"/>
    <w:rsid w:val="00915C95"/>
    <w:rsid w:val="00916896"/>
    <w:rsid w:val="00920330"/>
    <w:rsid w:val="009317AD"/>
    <w:rsid w:val="00933CF3"/>
    <w:rsid w:val="0093697B"/>
    <w:rsid w:val="0094016A"/>
    <w:rsid w:val="00975569"/>
    <w:rsid w:val="00987581"/>
    <w:rsid w:val="009913EC"/>
    <w:rsid w:val="009A106A"/>
    <w:rsid w:val="009A79C0"/>
    <w:rsid w:val="009C0FEF"/>
    <w:rsid w:val="009E7DB0"/>
    <w:rsid w:val="00A04600"/>
    <w:rsid w:val="00A17A25"/>
    <w:rsid w:val="00A21F53"/>
    <w:rsid w:val="00A353F4"/>
    <w:rsid w:val="00A42D20"/>
    <w:rsid w:val="00A44C41"/>
    <w:rsid w:val="00A461CB"/>
    <w:rsid w:val="00A47340"/>
    <w:rsid w:val="00A61026"/>
    <w:rsid w:val="00A64647"/>
    <w:rsid w:val="00A75D0B"/>
    <w:rsid w:val="00A90AAA"/>
    <w:rsid w:val="00AA0003"/>
    <w:rsid w:val="00AA49CB"/>
    <w:rsid w:val="00AB3F2E"/>
    <w:rsid w:val="00AC3B10"/>
    <w:rsid w:val="00AD3B00"/>
    <w:rsid w:val="00AE1D5F"/>
    <w:rsid w:val="00B009ED"/>
    <w:rsid w:val="00B046B8"/>
    <w:rsid w:val="00B1224E"/>
    <w:rsid w:val="00B1543B"/>
    <w:rsid w:val="00B206F1"/>
    <w:rsid w:val="00B20F6F"/>
    <w:rsid w:val="00B26438"/>
    <w:rsid w:val="00B32EB6"/>
    <w:rsid w:val="00B368A4"/>
    <w:rsid w:val="00B435C6"/>
    <w:rsid w:val="00B63E46"/>
    <w:rsid w:val="00B64EB3"/>
    <w:rsid w:val="00B67FA0"/>
    <w:rsid w:val="00B70822"/>
    <w:rsid w:val="00B72068"/>
    <w:rsid w:val="00B73734"/>
    <w:rsid w:val="00B75ADA"/>
    <w:rsid w:val="00B9181F"/>
    <w:rsid w:val="00B93581"/>
    <w:rsid w:val="00BA5EC9"/>
    <w:rsid w:val="00BA6701"/>
    <w:rsid w:val="00BC1CEE"/>
    <w:rsid w:val="00BC7BF5"/>
    <w:rsid w:val="00BD2F64"/>
    <w:rsid w:val="00BE2406"/>
    <w:rsid w:val="00BE3A7F"/>
    <w:rsid w:val="00BE4980"/>
    <w:rsid w:val="00BE5746"/>
    <w:rsid w:val="00BF7226"/>
    <w:rsid w:val="00BF7C48"/>
    <w:rsid w:val="00C00FBC"/>
    <w:rsid w:val="00C03A0C"/>
    <w:rsid w:val="00C05D4C"/>
    <w:rsid w:val="00C0746B"/>
    <w:rsid w:val="00C13DCF"/>
    <w:rsid w:val="00C207B9"/>
    <w:rsid w:val="00C33C12"/>
    <w:rsid w:val="00C33FE6"/>
    <w:rsid w:val="00C34F76"/>
    <w:rsid w:val="00C35778"/>
    <w:rsid w:val="00C44B0D"/>
    <w:rsid w:val="00C46EFB"/>
    <w:rsid w:val="00C61DED"/>
    <w:rsid w:val="00C66A85"/>
    <w:rsid w:val="00C834A9"/>
    <w:rsid w:val="00C9028C"/>
    <w:rsid w:val="00C9194F"/>
    <w:rsid w:val="00C954BB"/>
    <w:rsid w:val="00CA1E36"/>
    <w:rsid w:val="00CA1E9E"/>
    <w:rsid w:val="00CA6920"/>
    <w:rsid w:val="00CA6A11"/>
    <w:rsid w:val="00CD3E23"/>
    <w:rsid w:val="00CD4C88"/>
    <w:rsid w:val="00CF2872"/>
    <w:rsid w:val="00D04573"/>
    <w:rsid w:val="00D066CC"/>
    <w:rsid w:val="00D14DC9"/>
    <w:rsid w:val="00D230C0"/>
    <w:rsid w:val="00D328BA"/>
    <w:rsid w:val="00D34DF7"/>
    <w:rsid w:val="00D36AB3"/>
    <w:rsid w:val="00D376FC"/>
    <w:rsid w:val="00D442F7"/>
    <w:rsid w:val="00D552B6"/>
    <w:rsid w:val="00D63E32"/>
    <w:rsid w:val="00D73593"/>
    <w:rsid w:val="00D87B97"/>
    <w:rsid w:val="00D904F7"/>
    <w:rsid w:val="00D93C01"/>
    <w:rsid w:val="00D93FC3"/>
    <w:rsid w:val="00D945DC"/>
    <w:rsid w:val="00DB5C02"/>
    <w:rsid w:val="00DD5B2D"/>
    <w:rsid w:val="00DE14C2"/>
    <w:rsid w:val="00DF18C5"/>
    <w:rsid w:val="00DF4C40"/>
    <w:rsid w:val="00E004D3"/>
    <w:rsid w:val="00E025F9"/>
    <w:rsid w:val="00E03DA0"/>
    <w:rsid w:val="00E2088B"/>
    <w:rsid w:val="00E23470"/>
    <w:rsid w:val="00E3300D"/>
    <w:rsid w:val="00E37C35"/>
    <w:rsid w:val="00E50285"/>
    <w:rsid w:val="00E612D6"/>
    <w:rsid w:val="00E75372"/>
    <w:rsid w:val="00E81E5D"/>
    <w:rsid w:val="00E87F8C"/>
    <w:rsid w:val="00E966FA"/>
    <w:rsid w:val="00EA03DB"/>
    <w:rsid w:val="00EA4695"/>
    <w:rsid w:val="00EA5988"/>
    <w:rsid w:val="00EA7D49"/>
    <w:rsid w:val="00EB0A1D"/>
    <w:rsid w:val="00EB238C"/>
    <w:rsid w:val="00EB4999"/>
    <w:rsid w:val="00EB560B"/>
    <w:rsid w:val="00EB5C0B"/>
    <w:rsid w:val="00EC5F5A"/>
    <w:rsid w:val="00ED38C9"/>
    <w:rsid w:val="00ED38D7"/>
    <w:rsid w:val="00EF48A8"/>
    <w:rsid w:val="00F1079B"/>
    <w:rsid w:val="00F237A8"/>
    <w:rsid w:val="00F33C0E"/>
    <w:rsid w:val="00F423E2"/>
    <w:rsid w:val="00F45EAB"/>
    <w:rsid w:val="00F51847"/>
    <w:rsid w:val="00F56F3A"/>
    <w:rsid w:val="00F66F87"/>
    <w:rsid w:val="00F711FB"/>
    <w:rsid w:val="00F86038"/>
    <w:rsid w:val="00F87D48"/>
    <w:rsid w:val="00F91BB4"/>
    <w:rsid w:val="00F937EF"/>
    <w:rsid w:val="00F972DA"/>
    <w:rsid w:val="00FA5173"/>
    <w:rsid w:val="00FB6B2F"/>
    <w:rsid w:val="00FC7679"/>
    <w:rsid w:val="00FD1DBC"/>
    <w:rsid w:val="00FD630D"/>
    <w:rsid w:val="00FE0564"/>
    <w:rsid w:val="00FE3275"/>
    <w:rsid w:val="00FE5025"/>
    <w:rsid w:val="00FE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paragraph" w:styleId="ListParagraph">
    <w:name w:val="List Paragraph"/>
    <w:basedOn w:val="Normal"/>
    <w:uiPriority w:val="34"/>
    <w:qFormat/>
    <w:rsid w:val="004469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C1E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1E1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E1F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E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E1F"/>
    <w:rPr>
      <w:b/>
      <w:bCs/>
      <w:noProof/>
    </w:rPr>
  </w:style>
  <w:style w:type="paragraph" w:styleId="Revision">
    <w:name w:val="Revision"/>
    <w:hidden/>
    <w:uiPriority w:val="99"/>
    <w:semiHidden/>
    <w:rsid w:val="00C46EFB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816BF-F62F-4A8F-91A9-C1CBD43B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770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hani</cp:lastModifiedBy>
  <cp:revision>13</cp:revision>
  <cp:lastPrinted>2013-12-18T09:38:00Z</cp:lastPrinted>
  <dcterms:created xsi:type="dcterms:W3CDTF">2013-12-03T12:02:00Z</dcterms:created>
  <dcterms:modified xsi:type="dcterms:W3CDTF">2013-12-18T09:47:00Z</dcterms:modified>
</cp:coreProperties>
</file>